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C88E" w14:textId="77777777" w:rsidR="00F8735E" w:rsidRDefault="00F8735E" w:rsidP="00ED2F04">
      <w:pPr>
        <w:jc w:val="center"/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</w:pPr>
    </w:p>
    <w:p w14:paraId="667B9B63" w14:textId="02443701" w:rsidR="0045242E" w:rsidRDefault="00771B75" w:rsidP="00ED2F04">
      <w:pPr>
        <w:jc w:val="center"/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</w:pPr>
      <w:r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  <w:t xml:space="preserve">plaćena </w:t>
      </w:r>
      <w:r w:rsidR="0045242E"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  <w:t>praksa</w:t>
      </w:r>
      <w:r w:rsidR="00ED2F04"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  <w:t xml:space="preserve"> </w:t>
      </w:r>
    </w:p>
    <w:p w14:paraId="55CD277D" w14:textId="3A70C485" w:rsidR="00ED2F04" w:rsidRPr="005A42E8" w:rsidRDefault="00ED2F04" w:rsidP="00ED2F04">
      <w:pPr>
        <w:jc w:val="center"/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</w:pPr>
      <w:r>
        <w:rPr>
          <w:rFonts w:ascii="Arial" w:hAnsi="Arial" w:cs="Arial"/>
          <w:b/>
          <w:caps/>
          <w:color w:val="222A35" w:themeColor="text2" w:themeShade="80"/>
          <w:sz w:val="28"/>
          <w:szCs w:val="28"/>
          <w:lang w:val="sr-Latn-RS"/>
        </w:rPr>
        <w:t>HR Intern</w:t>
      </w:r>
    </w:p>
    <w:p w14:paraId="501D734A" w14:textId="77777777" w:rsidR="00455CBA" w:rsidRPr="00455CBA" w:rsidRDefault="00455CBA" w:rsidP="00455CBA">
      <w:pPr>
        <w:jc w:val="both"/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t>ManpowerGroup je multinacionalna kompanija poreklom iz SAD-a, sa sedištem u Milvokiju, država Viskonsin. Preko 70 godina, mi pružamo kompanijama sveobuhvatna rešenja iz oblasti ljudskih resursa.</w:t>
      </w:r>
    </w:p>
    <w:p w14:paraId="14DCB9D3" w14:textId="0A6952F7" w:rsidR="00455CBA" w:rsidRPr="00455CBA" w:rsidRDefault="00455CBA" w:rsidP="00455CBA">
      <w:pPr>
        <w:jc w:val="both"/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t xml:space="preserve">Sa predstavništvima u preko 80 zemalja širom sveta, ManpowerGroup predstavlja globalnog lidera u oblasti privremenog i stalnog zapošljavanja, obezbeđujući organizacijama svih veličina kontinuirana kadrovska rešenja kako bi poboljšali poslovnu spremnost i konkurentnost. ManpowerGroup u Srbiji je prihvatila i primenila globalne najbolje prakse, i od 2008. godine kada smo ušli na tržište, dokazali smo i razvili našu ekspertizu na najvišem mogućem nivou. ManpowerGroup pomaže kompanijama da upravljaju promenljivim potrebama za talentima na današnjem tržištu rada u kome brzi pristup adekvatnim kadrovima predstavlja jaku konkurentnu prednost. Već nekoliko godina zaredom, ManpowerGroup je jedina kompanija u ovoj oblasti proglašena za najetičniju kompaniju u svetu od strane Ethisphere Instituta. </w:t>
      </w:r>
    </w:p>
    <w:p w14:paraId="2D797BBE" w14:textId="320ADDFF" w:rsidR="00455CBA" w:rsidRPr="00455CBA" w:rsidRDefault="00455CBA" w:rsidP="00455CBA">
      <w:pPr>
        <w:jc w:val="both"/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t xml:space="preserve">Za više informacija posetite </w:t>
      </w:r>
      <w:r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fldChar w:fldCharType="begin"/>
      </w:r>
      <w:r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instrText xml:space="preserve"> HYPERLINK "http://</w:instrText>
      </w:r>
      <w:r w:rsidRPr="00455CBA"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instrText>www.manpowergroup.rs</w:instrText>
      </w:r>
      <w:r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instrText xml:space="preserve">" </w:instrText>
      </w:r>
      <w:r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fldChar w:fldCharType="separate"/>
      </w:r>
      <w:r w:rsidRPr="00ED1418">
        <w:rPr>
          <w:rStyle w:val="Hyperlink"/>
          <w:rFonts w:ascii="Arial" w:hAnsi="Arial" w:cs="Arial"/>
          <w:sz w:val="18"/>
          <w:szCs w:val="18"/>
          <w:lang w:val="sr-Latn-RS"/>
        </w:rPr>
        <w:t>www.manpowergroup.rs</w:t>
      </w:r>
      <w:r>
        <w:rPr>
          <w:rFonts w:ascii="Arial" w:hAnsi="Arial" w:cs="Arial"/>
          <w:color w:val="222A35" w:themeColor="text2" w:themeShade="80"/>
          <w:sz w:val="18"/>
          <w:szCs w:val="18"/>
          <w:lang w:val="sr-Latn-RS"/>
        </w:rPr>
        <w:fldChar w:fldCharType="end"/>
      </w:r>
    </w:p>
    <w:p w14:paraId="50E47F23" w14:textId="48221BDF" w:rsidR="00455CBA" w:rsidRPr="00455CBA" w:rsidRDefault="00455CBA" w:rsidP="003B54BD">
      <w:pPr>
        <w:jc w:val="both"/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 xml:space="preserve">ManpowerGroup </w:t>
      </w:r>
      <w:r w:rsidRPr="00455CBA"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  <w:t>raspisuje konkurs za</w:t>
      </w:r>
      <w:r w:rsidR="00ED2F04"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  <w:t xml:space="preserve"> poziciju HR Intern</w:t>
      </w:r>
      <w:r w:rsidRPr="00455CBA"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  <w:t>.</w:t>
      </w:r>
    </w:p>
    <w:p w14:paraId="10FA62A4" w14:textId="52EF7C10" w:rsidR="0037615E" w:rsidRPr="00455CBA" w:rsidRDefault="00186A1A" w:rsidP="003B54BD">
      <w:pPr>
        <w:jc w:val="both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>Profil osobe</w:t>
      </w:r>
      <w:r w:rsidR="007D43D4"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 xml:space="preserve">: </w:t>
      </w:r>
      <w:r w:rsidR="005F6B9B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odgovorana, posvećena</w:t>
      </w:r>
      <w:r w:rsidR="0037615E"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,</w:t>
      </w:r>
      <w:r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</w:t>
      </w:r>
      <w:r w:rsidR="005F6B9B"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timski</w:t>
      </w:r>
      <w:r w:rsidR="00057093"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</w:t>
      </w:r>
      <w:r w:rsidR="009308B5"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igrač,</w:t>
      </w:r>
      <w:r w:rsidR="0037615E"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</w:t>
      </w:r>
      <w:r w:rsidR="003B54BD" w:rsidRP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obraća</w:t>
      </w:r>
      <w:r w:rsidR="003B54BD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pažnju na detalje, </w:t>
      </w:r>
      <w:r w:rsidR="0037615E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fleskibilna, </w:t>
      </w:r>
      <w:r w:rsidR="00057093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proaktivna</w:t>
      </w:r>
      <w:r w:rsidR="003B54BD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i</w:t>
      </w:r>
      <w:r w:rsidR="0037615E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orijentisana ka rezultatu. </w:t>
      </w:r>
    </w:p>
    <w:p w14:paraId="03B2F719" w14:textId="3C3474CE" w:rsidR="00705CF7" w:rsidRPr="00455CBA" w:rsidRDefault="00057093" w:rsidP="00186A1A">
      <w:pPr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>Odgovornosti</w:t>
      </w:r>
      <w:r w:rsidR="0037615E"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>:</w:t>
      </w:r>
    </w:p>
    <w:p w14:paraId="4931C83A" w14:textId="5C30EF6A" w:rsidR="00ED2F04" w:rsidRPr="0011396E" w:rsidRDefault="00ED2F04" w:rsidP="00ED2F0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r w:rsidRPr="0011396E">
        <w:rPr>
          <w:rFonts w:ascii="Arial" w:hAnsi="Arial" w:cs="Arial"/>
          <w:sz w:val="21"/>
          <w:szCs w:val="21"/>
          <w:lang w:val="de-DE"/>
        </w:rPr>
        <w:t>Priprema</w:t>
      </w:r>
      <w:r w:rsidR="00A11C9F">
        <w:rPr>
          <w:rFonts w:ascii="Arial" w:hAnsi="Arial" w:cs="Arial"/>
          <w:sz w:val="21"/>
          <w:szCs w:val="21"/>
          <w:lang w:val="de-DE"/>
        </w:rPr>
        <w:t>nje</w:t>
      </w:r>
      <w:r w:rsidRPr="0011396E">
        <w:rPr>
          <w:rFonts w:ascii="Arial" w:hAnsi="Arial" w:cs="Arial"/>
          <w:sz w:val="21"/>
          <w:szCs w:val="21"/>
          <w:lang w:val="de-DE"/>
        </w:rPr>
        <w:t xml:space="preserve"> i objav</w:t>
      </w:r>
      <w:r w:rsidR="00A11C9F">
        <w:rPr>
          <w:rFonts w:ascii="Arial" w:hAnsi="Arial" w:cs="Arial"/>
          <w:sz w:val="21"/>
          <w:szCs w:val="21"/>
          <w:lang w:val="de-DE"/>
        </w:rPr>
        <w:t>ljivanje</w:t>
      </w:r>
      <w:r w:rsidRPr="0011396E">
        <w:rPr>
          <w:rFonts w:ascii="Arial" w:hAnsi="Arial" w:cs="Arial"/>
          <w:sz w:val="21"/>
          <w:szCs w:val="21"/>
          <w:lang w:val="de-DE"/>
        </w:rPr>
        <w:t xml:space="preserve"> oglasa za konkurse</w:t>
      </w:r>
      <w:r w:rsidR="00004146" w:rsidRPr="0011396E">
        <w:rPr>
          <w:rFonts w:ascii="Arial" w:hAnsi="Arial" w:cs="Arial"/>
          <w:sz w:val="21"/>
          <w:szCs w:val="21"/>
        </w:rPr>
        <w:t xml:space="preserve"> </w:t>
      </w:r>
      <w:r w:rsidR="00004146" w:rsidRPr="0011396E">
        <w:rPr>
          <w:rFonts w:ascii="Arial" w:hAnsi="Arial" w:cs="Arial"/>
          <w:sz w:val="21"/>
          <w:szCs w:val="21"/>
          <w:lang w:val="de-DE"/>
        </w:rPr>
        <w:t>na sajtovima za zapošljavanje i socijalnim mrežama</w:t>
      </w:r>
    </w:p>
    <w:p w14:paraId="7829D175" w14:textId="1C4CE936" w:rsidR="00004146" w:rsidRPr="0011396E" w:rsidRDefault="00004146" w:rsidP="0000414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sr-Latn-CS"/>
        </w:rPr>
      </w:pPr>
      <w:r w:rsidRPr="0011396E">
        <w:rPr>
          <w:rFonts w:ascii="Arial" w:hAnsi="Arial" w:cs="Arial"/>
          <w:sz w:val="21"/>
          <w:szCs w:val="21"/>
          <w:lang w:val="sr-Latn-CS"/>
        </w:rPr>
        <w:t>Pretraga baza, socijalnih mreža i direktno kontaktiranje kandidata</w:t>
      </w:r>
    </w:p>
    <w:p w14:paraId="75DA06D5" w14:textId="0C3FDBC9" w:rsidR="00004146" w:rsidRPr="0011396E" w:rsidRDefault="00ED2F04" w:rsidP="00ED2F0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proofErr w:type="spellStart"/>
      <w:r w:rsidRPr="0011396E">
        <w:rPr>
          <w:rFonts w:ascii="Arial" w:hAnsi="Arial" w:cs="Arial"/>
          <w:sz w:val="21"/>
          <w:szCs w:val="21"/>
        </w:rPr>
        <w:t>Pregleda</w:t>
      </w:r>
      <w:r w:rsidR="00A11C9F">
        <w:rPr>
          <w:rFonts w:ascii="Arial" w:hAnsi="Arial" w:cs="Arial"/>
          <w:sz w:val="21"/>
          <w:szCs w:val="21"/>
        </w:rPr>
        <w:t>nje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biografij</w:t>
      </w:r>
      <w:r w:rsidR="00A11C9F">
        <w:rPr>
          <w:rFonts w:ascii="Arial" w:hAnsi="Arial" w:cs="Arial"/>
          <w:sz w:val="21"/>
          <w:szCs w:val="21"/>
        </w:rPr>
        <w:t>a</w:t>
      </w:r>
      <w:proofErr w:type="spellEnd"/>
      <w:r w:rsidR="00004146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04146" w:rsidRPr="0011396E">
        <w:rPr>
          <w:rFonts w:ascii="Arial" w:hAnsi="Arial" w:cs="Arial"/>
          <w:sz w:val="21"/>
          <w:szCs w:val="21"/>
        </w:rPr>
        <w:t>i</w:t>
      </w:r>
      <w:proofErr w:type="spellEnd"/>
      <w:r w:rsidR="00004146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04146" w:rsidRPr="0011396E">
        <w:rPr>
          <w:rFonts w:ascii="Arial" w:hAnsi="Arial" w:cs="Arial"/>
          <w:sz w:val="21"/>
          <w:szCs w:val="21"/>
        </w:rPr>
        <w:t>zakazivanje</w:t>
      </w:r>
      <w:proofErr w:type="spellEnd"/>
      <w:r w:rsidR="00004146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04146" w:rsidRPr="0011396E">
        <w:rPr>
          <w:rFonts w:ascii="Arial" w:hAnsi="Arial" w:cs="Arial"/>
          <w:sz w:val="21"/>
          <w:szCs w:val="21"/>
        </w:rPr>
        <w:t>intervjua</w:t>
      </w:r>
      <w:proofErr w:type="spellEnd"/>
    </w:p>
    <w:p w14:paraId="08EB7647" w14:textId="6E66B0C9" w:rsidR="00004146" w:rsidRPr="0011396E" w:rsidRDefault="00004146" w:rsidP="0000414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sr-Latn-CS"/>
        </w:rPr>
      </w:pPr>
      <w:r w:rsidRPr="0011396E">
        <w:rPr>
          <w:rFonts w:ascii="Arial" w:hAnsi="Arial" w:cs="Arial"/>
          <w:sz w:val="21"/>
          <w:szCs w:val="21"/>
          <w:lang w:val="sr-Latn-CS"/>
        </w:rPr>
        <w:t>Prisustv</w:t>
      </w:r>
      <w:r w:rsidR="00A11C9F">
        <w:rPr>
          <w:rFonts w:ascii="Arial" w:hAnsi="Arial" w:cs="Arial"/>
          <w:sz w:val="21"/>
          <w:szCs w:val="21"/>
          <w:lang w:val="sr-Latn-CS"/>
        </w:rPr>
        <w:t>ovanje</w:t>
      </w:r>
      <w:r w:rsidRPr="0011396E">
        <w:rPr>
          <w:rFonts w:ascii="Arial" w:hAnsi="Arial" w:cs="Arial"/>
          <w:sz w:val="21"/>
          <w:szCs w:val="21"/>
          <w:lang w:val="sr-Latn-CS"/>
        </w:rPr>
        <w:t xml:space="preserve"> intervjuima sa kandidatima za različite pozicije </w:t>
      </w:r>
    </w:p>
    <w:p w14:paraId="158D62B3" w14:textId="1AD8A27D" w:rsidR="00ED2F04" w:rsidRPr="0011396E" w:rsidRDefault="00ED2F04" w:rsidP="00ED2F0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val="sr-Latn-CS"/>
        </w:rPr>
      </w:pPr>
      <w:proofErr w:type="spellStart"/>
      <w:r w:rsidRPr="0011396E">
        <w:rPr>
          <w:rFonts w:ascii="Arial" w:hAnsi="Arial" w:cs="Arial"/>
          <w:sz w:val="21"/>
          <w:szCs w:val="21"/>
        </w:rPr>
        <w:t>Obavlja</w:t>
      </w:r>
      <w:r w:rsidR="00A11C9F">
        <w:rPr>
          <w:rFonts w:ascii="Arial" w:hAnsi="Arial" w:cs="Arial"/>
          <w:sz w:val="21"/>
          <w:szCs w:val="21"/>
        </w:rPr>
        <w:t>nje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proces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selekcije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kandidata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i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izve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>š</w:t>
      </w:r>
      <w:proofErr w:type="spellStart"/>
      <w:r w:rsidRPr="0011396E">
        <w:rPr>
          <w:rFonts w:ascii="Arial" w:hAnsi="Arial" w:cs="Arial"/>
          <w:sz w:val="21"/>
          <w:szCs w:val="21"/>
        </w:rPr>
        <w:t>tava</w:t>
      </w:r>
      <w:r w:rsidR="00A11C9F">
        <w:rPr>
          <w:rFonts w:ascii="Arial" w:hAnsi="Arial" w:cs="Arial"/>
          <w:sz w:val="21"/>
          <w:szCs w:val="21"/>
        </w:rPr>
        <w:t>nje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linijskog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menad</w:t>
      </w:r>
      <w:proofErr w:type="spellEnd"/>
      <w:r w:rsidRPr="0011396E">
        <w:rPr>
          <w:rFonts w:ascii="Arial" w:hAnsi="Arial" w:cs="Arial"/>
          <w:sz w:val="21"/>
          <w:szCs w:val="21"/>
          <w:lang w:val="sr-Latn-RS"/>
        </w:rPr>
        <w:t>žera</w:t>
      </w:r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11396E">
        <w:rPr>
          <w:rFonts w:ascii="Arial" w:hAnsi="Arial" w:cs="Arial"/>
          <w:sz w:val="21"/>
          <w:szCs w:val="21"/>
        </w:rPr>
        <w:t>o</w:t>
      </w:r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r w:rsidRPr="0011396E">
        <w:rPr>
          <w:rFonts w:ascii="Arial" w:hAnsi="Arial" w:cs="Arial"/>
          <w:sz w:val="21"/>
          <w:szCs w:val="21"/>
        </w:rPr>
        <w:t>u</w:t>
      </w:r>
      <w:r w:rsidRPr="0011396E">
        <w:rPr>
          <w:rFonts w:ascii="Arial" w:hAnsi="Arial" w:cs="Arial"/>
          <w:sz w:val="21"/>
          <w:szCs w:val="21"/>
          <w:lang w:val="sr-Latn-CS"/>
        </w:rPr>
        <w:t>ž</w:t>
      </w:r>
      <w:proofErr w:type="spellStart"/>
      <w:r w:rsidRPr="0011396E">
        <w:rPr>
          <w:rFonts w:ascii="Arial" w:hAnsi="Arial" w:cs="Arial"/>
          <w:sz w:val="21"/>
          <w:szCs w:val="21"/>
        </w:rPr>
        <w:t>em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krugu</w:t>
      </w:r>
      <w:proofErr w:type="spellEnd"/>
      <w:r w:rsidRPr="0011396E">
        <w:rPr>
          <w:rFonts w:ascii="Arial" w:hAnsi="Arial" w:cs="Arial"/>
          <w:sz w:val="21"/>
          <w:szCs w:val="21"/>
          <w:lang w:val="sr-Latn-CS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kandidata</w:t>
      </w:r>
      <w:proofErr w:type="spellEnd"/>
    </w:p>
    <w:p w14:paraId="35E43476" w14:textId="7B9744D8" w:rsidR="00004146" w:rsidRPr="0011396E" w:rsidRDefault="00004146" w:rsidP="0000414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sr-Latn-CS"/>
        </w:rPr>
      </w:pPr>
      <w:r w:rsidRPr="0011396E">
        <w:rPr>
          <w:rFonts w:ascii="Arial" w:hAnsi="Arial" w:cs="Arial"/>
          <w:sz w:val="21"/>
          <w:szCs w:val="21"/>
          <w:lang w:val="sr-Latn-CS"/>
        </w:rPr>
        <w:t>Rukovođenje kandidatima i obaveštavanje o procesu</w:t>
      </w:r>
    </w:p>
    <w:p w14:paraId="0A2DB05D" w14:textId="722B5AB3" w:rsidR="00ED2F04" w:rsidRPr="0011396E" w:rsidRDefault="00ED2F04" w:rsidP="00ED2F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spellStart"/>
      <w:r w:rsidRPr="0011396E">
        <w:rPr>
          <w:rFonts w:ascii="Arial" w:hAnsi="Arial" w:cs="Arial"/>
          <w:sz w:val="21"/>
          <w:szCs w:val="21"/>
        </w:rPr>
        <w:t>Kreira</w:t>
      </w:r>
      <w:r w:rsidR="00A11C9F">
        <w:rPr>
          <w:rFonts w:ascii="Arial" w:hAnsi="Arial" w:cs="Arial"/>
          <w:sz w:val="21"/>
          <w:szCs w:val="21"/>
        </w:rPr>
        <w:t>nje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izveštaje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za interne </w:t>
      </w:r>
      <w:proofErr w:type="spellStart"/>
      <w:r w:rsidRPr="0011396E">
        <w:rPr>
          <w:rFonts w:ascii="Arial" w:hAnsi="Arial" w:cs="Arial"/>
          <w:sz w:val="21"/>
          <w:szCs w:val="21"/>
        </w:rPr>
        <w:t>potrebe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i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vo</w:t>
      </w:r>
      <w:r w:rsidR="00A11C9F">
        <w:rPr>
          <w:rFonts w:ascii="Arial" w:hAnsi="Arial" w:cs="Arial"/>
          <w:sz w:val="21"/>
          <w:szCs w:val="21"/>
        </w:rPr>
        <w:t>đenje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evidencije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</w:p>
    <w:p w14:paraId="44E6DD9C" w14:textId="3709FB1E" w:rsidR="005A3F22" w:rsidRPr="0011396E" w:rsidRDefault="005A3F22" w:rsidP="005A3F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proofErr w:type="spellStart"/>
      <w:r w:rsidRPr="0011396E">
        <w:rPr>
          <w:rFonts w:ascii="Arial" w:hAnsi="Arial" w:cs="Arial"/>
          <w:sz w:val="21"/>
          <w:szCs w:val="21"/>
        </w:rPr>
        <w:t>Uno</w:t>
      </w:r>
      <w:r w:rsidR="00A11C9F">
        <w:rPr>
          <w:rFonts w:ascii="Arial" w:hAnsi="Arial" w:cs="Arial"/>
          <w:sz w:val="21"/>
          <w:szCs w:val="21"/>
        </w:rPr>
        <w:t>šenje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396E">
        <w:rPr>
          <w:rFonts w:ascii="Arial" w:hAnsi="Arial" w:cs="Arial"/>
          <w:sz w:val="21"/>
          <w:szCs w:val="21"/>
        </w:rPr>
        <w:t>podatak</w:t>
      </w:r>
      <w:r w:rsidR="00A11C9F">
        <w:rPr>
          <w:rFonts w:ascii="Arial" w:hAnsi="Arial" w:cs="Arial"/>
          <w:sz w:val="21"/>
          <w:szCs w:val="21"/>
        </w:rPr>
        <w:t>a</w:t>
      </w:r>
      <w:proofErr w:type="spellEnd"/>
      <w:r w:rsidRPr="0011396E">
        <w:rPr>
          <w:rFonts w:ascii="Arial" w:hAnsi="Arial" w:cs="Arial"/>
          <w:sz w:val="21"/>
          <w:szCs w:val="21"/>
        </w:rPr>
        <w:t xml:space="preserve"> u </w:t>
      </w:r>
      <w:proofErr w:type="spellStart"/>
      <w:r w:rsidR="00F8735E" w:rsidRPr="0011396E">
        <w:rPr>
          <w:rFonts w:ascii="Arial" w:hAnsi="Arial" w:cs="Arial"/>
          <w:sz w:val="21"/>
          <w:szCs w:val="21"/>
        </w:rPr>
        <w:t>različite</w:t>
      </w:r>
      <w:proofErr w:type="spellEnd"/>
      <w:r w:rsidR="00F8735E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735E" w:rsidRPr="0011396E">
        <w:rPr>
          <w:rFonts w:ascii="Arial" w:hAnsi="Arial" w:cs="Arial"/>
          <w:sz w:val="21"/>
          <w:szCs w:val="21"/>
        </w:rPr>
        <w:t>baze</w:t>
      </w:r>
      <w:proofErr w:type="spellEnd"/>
      <w:r w:rsidR="00F8735E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735E" w:rsidRPr="0011396E">
        <w:rPr>
          <w:rFonts w:ascii="Arial" w:hAnsi="Arial" w:cs="Arial"/>
          <w:sz w:val="21"/>
          <w:szCs w:val="21"/>
        </w:rPr>
        <w:t>i</w:t>
      </w:r>
      <w:proofErr w:type="spellEnd"/>
      <w:r w:rsidR="00F8735E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735E" w:rsidRPr="0011396E">
        <w:rPr>
          <w:rFonts w:ascii="Arial" w:hAnsi="Arial" w:cs="Arial"/>
          <w:sz w:val="21"/>
          <w:szCs w:val="21"/>
        </w:rPr>
        <w:t>kreira</w:t>
      </w:r>
      <w:r w:rsidR="00A11C9F">
        <w:rPr>
          <w:rFonts w:ascii="Arial" w:hAnsi="Arial" w:cs="Arial"/>
          <w:sz w:val="21"/>
          <w:szCs w:val="21"/>
        </w:rPr>
        <w:t>nje</w:t>
      </w:r>
      <w:proofErr w:type="spellEnd"/>
      <w:r w:rsidR="00F8735E" w:rsidRPr="0011396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8735E" w:rsidRPr="0011396E">
        <w:rPr>
          <w:rFonts w:ascii="Arial" w:hAnsi="Arial" w:cs="Arial"/>
          <w:sz w:val="21"/>
          <w:szCs w:val="21"/>
        </w:rPr>
        <w:t>izveštaj</w:t>
      </w:r>
      <w:r w:rsidR="00A11C9F">
        <w:rPr>
          <w:rFonts w:ascii="Arial" w:hAnsi="Arial" w:cs="Arial"/>
          <w:sz w:val="21"/>
          <w:szCs w:val="21"/>
        </w:rPr>
        <w:t>a</w:t>
      </w:r>
      <w:proofErr w:type="spellEnd"/>
    </w:p>
    <w:p w14:paraId="67D08F1F" w14:textId="4449404B" w:rsidR="005A3F22" w:rsidRPr="0011396E" w:rsidRDefault="0011396E" w:rsidP="005A3F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1396E">
        <w:rPr>
          <w:rFonts w:ascii="Arial" w:hAnsi="Arial" w:cs="Arial"/>
          <w:sz w:val="21"/>
          <w:szCs w:val="21"/>
          <w:lang w:val="sr-Latn-RS"/>
        </w:rPr>
        <w:t>Pružanje administrativne i druge podrške Internom HR timu</w:t>
      </w:r>
    </w:p>
    <w:p w14:paraId="0BD49A75" w14:textId="77777777" w:rsidR="00455CBA" w:rsidRPr="00455CBA" w:rsidRDefault="00455CBA" w:rsidP="00455CBA">
      <w:pPr>
        <w:pStyle w:val="ListParagraph"/>
        <w:spacing w:after="0"/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</w:pPr>
    </w:p>
    <w:p w14:paraId="6C0A3DD2" w14:textId="77777777" w:rsidR="00A50CCB" w:rsidRPr="00455CBA" w:rsidRDefault="00A50CCB" w:rsidP="00A50CCB">
      <w:pPr>
        <w:jc w:val="both"/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 xml:space="preserve">Uslovi: </w:t>
      </w:r>
    </w:p>
    <w:p w14:paraId="5FF29B6C" w14:textId="71A94E73" w:rsidR="00A50CCB" w:rsidRPr="00455CBA" w:rsidRDefault="00ED2F04" w:rsidP="00A50C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</w:pPr>
      <w:r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Z</w:t>
      </w:r>
      <w:r w:rsidR="00A50CCB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avršene osnovne studije ili studenti na završnoj godini;</w:t>
      </w:r>
    </w:p>
    <w:p w14:paraId="18564692" w14:textId="77777777" w:rsidR="00A50CCB" w:rsidRPr="00455CBA" w:rsidRDefault="00A50CCB" w:rsidP="00A50C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  <w:t>Microsoft office (excel, power point i word);</w:t>
      </w:r>
    </w:p>
    <w:p w14:paraId="1D891649" w14:textId="77777777" w:rsidR="00455CBA" w:rsidRPr="00455CBA" w:rsidRDefault="00A50CCB" w:rsidP="00057093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  <w:t>Znanje engleskog jezika.</w:t>
      </w:r>
    </w:p>
    <w:p w14:paraId="448E54B5" w14:textId="0BCB9E6B" w:rsidR="00057093" w:rsidRPr="00455CBA" w:rsidRDefault="00A50CCB" w:rsidP="00455CBA">
      <w:pPr>
        <w:rPr>
          <w:rFonts w:ascii="Arial" w:hAnsi="Arial" w:cs="Arial"/>
          <w:bCs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>Nudimo</w:t>
      </w:r>
      <w:r w:rsidR="00057093"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 xml:space="preserve"> </w:t>
      </w:r>
      <w:r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>v</w:t>
      </w:r>
      <w:r w:rsidR="00057093" w:rsidRPr="00455CBA">
        <w:rPr>
          <w:rFonts w:ascii="Arial" w:hAnsi="Arial" w:cs="Arial"/>
          <w:b/>
          <w:color w:val="222A35" w:themeColor="text2" w:themeShade="80"/>
          <w:sz w:val="21"/>
          <w:szCs w:val="21"/>
          <w:lang w:val="sr-Latn-RS"/>
        </w:rPr>
        <w:t>am:</w:t>
      </w:r>
    </w:p>
    <w:p w14:paraId="6AA3F3C1" w14:textId="04107991" w:rsidR="00057093" w:rsidRPr="00455CBA" w:rsidRDefault="00503368" w:rsidP="005F6B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Precizno definisane zadatke</w:t>
      </w:r>
      <w:r w:rsidR="00057093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i očekivanja</w:t>
      </w:r>
      <w:r w:rsidR="00A50CCB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;</w:t>
      </w:r>
    </w:p>
    <w:p w14:paraId="756190C2" w14:textId="35015745" w:rsidR="00057093" w:rsidRPr="00455CBA" w:rsidRDefault="00057093" w:rsidP="000570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Mogućnost </w:t>
      </w:r>
      <w:r w:rsidR="00771B75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zaposlenja</w:t>
      </w: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, shodno Vašim kapacitetima, zalaganju i rezultatima</w:t>
      </w:r>
      <w:r w:rsidR="00A50CCB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;</w:t>
      </w:r>
    </w:p>
    <w:p w14:paraId="7DFA6F3A" w14:textId="43BC93B1" w:rsidR="006D120F" w:rsidRDefault="00A50CCB" w:rsidP="006D12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Plaćen</w:t>
      </w:r>
      <w:r w:rsidR="00F8735E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u</w:t>
      </w: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praks</w:t>
      </w:r>
      <w:r w:rsidR="00F8735E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u</w:t>
      </w: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. </w:t>
      </w:r>
    </w:p>
    <w:p w14:paraId="21D3C7B1" w14:textId="659AF8EB" w:rsidR="00F8735E" w:rsidRDefault="00F8735E" w:rsidP="006D120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  <w:r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Topli obrok u toku radnog vremena </w:t>
      </w:r>
    </w:p>
    <w:p w14:paraId="054C2DDC" w14:textId="56E99546" w:rsidR="00F8735E" w:rsidRDefault="00F8735E" w:rsidP="00F8735E">
      <w:pPr>
        <w:pStyle w:val="ListParagraph"/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</w:p>
    <w:p w14:paraId="5A10701A" w14:textId="77777777" w:rsidR="00F8735E" w:rsidRPr="009308B5" w:rsidRDefault="00F8735E" w:rsidP="00F8735E">
      <w:pPr>
        <w:pStyle w:val="ListParagraph"/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</w:p>
    <w:p w14:paraId="47D06810" w14:textId="689E96F7" w:rsidR="005A42E8" w:rsidRPr="00455CBA" w:rsidRDefault="00A50CCB">
      <w:pPr>
        <w:spacing w:after="0" w:line="240" w:lineRule="auto"/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</w:pP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Budite slobodni</w:t>
      </w:r>
      <w:r w:rsidR="006D120F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da </w:t>
      </w:r>
      <w:r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vaš</w:t>
      </w:r>
      <w:r w:rsidR="006D120F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CV i motivaciono pismo pošaljete do 1</w:t>
      </w:r>
      <w:r w:rsidR="00ED2F04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6</w:t>
      </w:r>
      <w:r w:rsidR="00771B75" w:rsidRPr="00455CBA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. </w:t>
      </w:r>
      <w:r w:rsidR="00ED2F04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>jula</w:t>
      </w:r>
      <w:r w:rsidR="009308B5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na </w:t>
      </w:r>
      <w:hyperlink r:id="rId7" w:history="1">
        <w:r w:rsidR="00ED2F04" w:rsidRPr="008423BC">
          <w:rPr>
            <w:rStyle w:val="Hyperlink"/>
            <w:rFonts w:ascii="Arial" w:hAnsi="Arial" w:cs="Arial"/>
            <w:sz w:val="21"/>
            <w:szCs w:val="21"/>
            <w:lang w:val="sr-Latn-RS"/>
          </w:rPr>
          <w:t>mina.katic@manpowergroup.rs</w:t>
        </w:r>
      </w:hyperlink>
      <w:r w:rsidR="00ED2F04">
        <w:rPr>
          <w:rFonts w:ascii="Arial" w:hAnsi="Arial" w:cs="Arial"/>
          <w:color w:val="222A35" w:themeColor="text2" w:themeShade="80"/>
          <w:sz w:val="21"/>
          <w:szCs w:val="21"/>
          <w:lang w:val="sr-Latn-RS"/>
        </w:rPr>
        <w:t xml:space="preserve"> </w:t>
      </w:r>
    </w:p>
    <w:sectPr w:rsidR="005A42E8" w:rsidRPr="00455CBA" w:rsidSect="00455CBA">
      <w:head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A43A" w14:textId="77777777" w:rsidR="0084620B" w:rsidRDefault="0084620B" w:rsidP="00DD2E6B">
      <w:pPr>
        <w:spacing w:after="0" w:line="240" w:lineRule="auto"/>
      </w:pPr>
      <w:r>
        <w:separator/>
      </w:r>
    </w:p>
  </w:endnote>
  <w:endnote w:type="continuationSeparator" w:id="0">
    <w:p w14:paraId="6E01E072" w14:textId="77777777" w:rsidR="0084620B" w:rsidRDefault="0084620B" w:rsidP="00DD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C63B" w14:textId="77777777" w:rsidR="0084620B" w:rsidRDefault="0084620B" w:rsidP="00DD2E6B">
      <w:pPr>
        <w:spacing w:after="0" w:line="240" w:lineRule="auto"/>
      </w:pPr>
      <w:r>
        <w:separator/>
      </w:r>
    </w:p>
  </w:footnote>
  <w:footnote w:type="continuationSeparator" w:id="0">
    <w:p w14:paraId="77F8E783" w14:textId="77777777" w:rsidR="0084620B" w:rsidRDefault="0084620B" w:rsidP="00DD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044E" w14:textId="22FB7596" w:rsidR="00DD2E6B" w:rsidRDefault="00F8735E" w:rsidP="00DD2E6B">
    <w:pPr>
      <w:pStyle w:val="Header"/>
      <w:jc w:val="center"/>
    </w:pPr>
    <w:r>
      <w:rPr>
        <w:noProof/>
      </w:rPr>
      <w:drawing>
        <wp:inline distT="0" distB="0" distL="0" distR="0" wp14:anchorId="23DAD017" wp14:editId="13DD7692">
          <wp:extent cx="3103734" cy="556948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993" cy="58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90B"/>
    <w:multiLevelType w:val="hybridMultilevel"/>
    <w:tmpl w:val="2E4204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B3C"/>
    <w:multiLevelType w:val="hybridMultilevel"/>
    <w:tmpl w:val="CFE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462"/>
    <w:multiLevelType w:val="hybridMultilevel"/>
    <w:tmpl w:val="66984996"/>
    <w:lvl w:ilvl="0" w:tplc="3880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08BA"/>
    <w:multiLevelType w:val="hybridMultilevel"/>
    <w:tmpl w:val="09C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1980"/>
    <w:multiLevelType w:val="hybridMultilevel"/>
    <w:tmpl w:val="FF4E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002F"/>
    <w:multiLevelType w:val="hybridMultilevel"/>
    <w:tmpl w:val="7D6A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1A"/>
    <w:rsid w:val="00004146"/>
    <w:rsid w:val="00023977"/>
    <w:rsid w:val="000278D5"/>
    <w:rsid w:val="00056A65"/>
    <w:rsid w:val="00057093"/>
    <w:rsid w:val="00064A96"/>
    <w:rsid w:val="000E49D2"/>
    <w:rsid w:val="0011396E"/>
    <w:rsid w:val="00172FB2"/>
    <w:rsid w:val="00186A1A"/>
    <w:rsid w:val="0019025C"/>
    <w:rsid w:val="001C49CE"/>
    <w:rsid w:val="001E68FA"/>
    <w:rsid w:val="00283237"/>
    <w:rsid w:val="002A565E"/>
    <w:rsid w:val="002C38AD"/>
    <w:rsid w:val="002D47A6"/>
    <w:rsid w:val="00353B2C"/>
    <w:rsid w:val="0037615E"/>
    <w:rsid w:val="003B54BD"/>
    <w:rsid w:val="003D1C84"/>
    <w:rsid w:val="0041672F"/>
    <w:rsid w:val="0045242E"/>
    <w:rsid w:val="00455CBA"/>
    <w:rsid w:val="004A4427"/>
    <w:rsid w:val="00503368"/>
    <w:rsid w:val="005A3F22"/>
    <w:rsid w:val="005A42E8"/>
    <w:rsid w:val="005C16A3"/>
    <w:rsid w:val="005F6B9B"/>
    <w:rsid w:val="00653E05"/>
    <w:rsid w:val="00666E7B"/>
    <w:rsid w:val="0069626B"/>
    <w:rsid w:val="006D120F"/>
    <w:rsid w:val="00705CF7"/>
    <w:rsid w:val="00771B75"/>
    <w:rsid w:val="007801E2"/>
    <w:rsid w:val="007D43D4"/>
    <w:rsid w:val="00834B9A"/>
    <w:rsid w:val="0084620B"/>
    <w:rsid w:val="008473AA"/>
    <w:rsid w:val="008D322F"/>
    <w:rsid w:val="009308B5"/>
    <w:rsid w:val="009B705A"/>
    <w:rsid w:val="00A11C9F"/>
    <w:rsid w:val="00A50CCB"/>
    <w:rsid w:val="00A63503"/>
    <w:rsid w:val="00AD21E2"/>
    <w:rsid w:val="00B77EB0"/>
    <w:rsid w:val="00BB5F43"/>
    <w:rsid w:val="00BF25A4"/>
    <w:rsid w:val="00DD2E6B"/>
    <w:rsid w:val="00DF1001"/>
    <w:rsid w:val="00E017A8"/>
    <w:rsid w:val="00ED2F04"/>
    <w:rsid w:val="00F8735E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2B95"/>
  <w15:chartTrackingRefBased/>
  <w15:docId w15:val="{83A1247B-0E6D-4E41-839D-D65CF2B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6B"/>
  </w:style>
  <w:style w:type="paragraph" w:styleId="Footer">
    <w:name w:val="footer"/>
    <w:basedOn w:val="Normal"/>
    <w:link w:val="FooterChar"/>
    <w:uiPriority w:val="99"/>
    <w:unhideWhenUsed/>
    <w:rsid w:val="00DD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6B"/>
  </w:style>
  <w:style w:type="character" w:styleId="Hyperlink">
    <w:name w:val="Hyperlink"/>
    <w:basedOn w:val="DefaultParagraphFont"/>
    <w:uiPriority w:val="99"/>
    <w:unhideWhenUsed/>
    <w:rsid w:val="000E4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.katic@manpowergroup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Plavsin</dc:creator>
  <cp:keywords/>
  <dc:description/>
  <cp:lastModifiedBy>Mina Katic</cp:lastModifiedBy>
  <cp:revision>5</cp:revision>
  <cp:lastPrinted>2019-05-31T20:16:00Z</cp:lastPrinted>
  <dcterms:created xsi:type="dcterms:W3CDTF">2021-07-07T12:03:00Z</dcterms:created>
  <dcterms:modified xsi:type="dcterms:W3CDTF">2021-07-07T12:48:00Z</dcterms:modified>
</cp:coreProperties>
</file>