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9E6" w:rsidRPr="00D213F4" w:rsidRDefault="000A5806" w:rsidP="00D213F4">
      <w:pPr>
        <w:jc w:val="center"/>
        <w:rPr>
          <w:b/>
          <w:sz w:val="28"/>
          <w:szCs w:val="28"/>
          <w:lang w:val="sr-Latn-RS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22F6D41" wp14:editId="507F48F4">
            <wp:simplePos x="0" y="0"/>
            <wp:positionH relativeFrom="column">
              <wp:posOffset>5777230</wp:posOffset>
            </wp:positionH>
            <wp:positionV relativeFrom="paragraph">
              <wp:posOffset>-586105</wp:posOffset>
            </wp:positionV>
            <wp:extent cx="674370" cy="652780"/>
            <wp:effectExtent l="0" t="0" r="0" b="0"/>
            <wp:wrapTight wrapText="bothSides">
              <wp:wrapPolygon edited="0">
                <wp:start x="0" y="0"/>
                <wp:lineTo x="0" y="20802"/>
                <wp:lineTo x="20746" y="20802"/>
                <wp:lineTo x="20746" y="0"/>
                <wp:lineTo x="0" y="0"/>
              </wp:wrapPolygon>
            </wp:wrapTight>
            <wp:docPr id="3" name="Picture 1" descr="eos_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eos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D96" w:rsidRPr="004C6D96">
        <w:rPr>
          <w:b/>
          <w:sz w:val="28"/>
          <w:szCs w:val="28"/>
        </w:rPr>
        <w:t>PONUDA ZA OBAVLJANJE ST</w:t>
      </w:r>
      <w:r w:rsidR="004C6D96" w:rsidRPr="004C6D96">
        <w:rPr>
          <w:b/>
          <w:sz w:val="28"/>
          <w:szCs w:val="28"/>
          <w:lang w:val="sr-Latn-RS"/>
        </w:rPr>
        <w:t>RUČNE PRAKSE</w:t>
      </w:r>
    </w:p>
    <w:p w:rsidR="006B75D2" w:rsidRDefault="00FB59E6" w:rsidP="00FB59E6">
      <w:pPr>
        <w:rPr>
          <w:rFonts w:ascii="Arial" w:hAnsi="Arial" w:cs="Arial"/>
          <w:sz w:val="20"/>
          <w:szCs w:val="20"/>
        </w:rPr>
      </w:pPr>
      <w:proofErr w:type="spellStart"/>
      <w:r w:rsidRPr="00FB59E6">
        <w:rPr>
          <w:rFonts w:ascii="Arial" w:hAnsi="Arial" w:cs="Arial"/>
          <w:sz w:val="20"/>
          <w:szCs w:val="20"/>
        </w:rPr>
        <w:t>Pozivamo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studente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treće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i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četvrte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godine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59E6">
        <w:rPr>
          <w:rFonts w:ascii="Arial" w:hAnsi="Arial" w:cs="Arial"/>
          <w:sz w:val="20"/>
          <w:szCs w:val="20"/>
        </w:rPr>
        <w:t>apsolvente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FB59E6">
        <w:rPr>
          <w:rFonts w:ascii="Arial" w:hAnsi="Arial" w:cs="Arial"/>
          <w:sz w:val="20"/>
          <w:szCs w:val="20"/>
        </w:rPr>
        <w:t>kao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i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polaznike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master </w:t>
      </w:r>
      <w:proofErr w:type="spellStart"/>
      <w:r w:rsidRPr="00FB59E6">
        <w:rPr>
          <w:rFonts w:ascii="Arial" w:hAnsi="Arial" w:cs="Arial"/>
          <w:sz w:val="20"/>
          <w:szCs w:val="20"/>
        </w:rPr>
        <w:t>studija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da se </w:t>
      </w:r>
      <w:proofErr w:type="spellStart"/>
      <w:r w:rsidRPr="00FB59E6">
        <w:rPr>
          <w:rFonts w:ascii="Arial" w:hAnsi="Arial" w:cs="Arial"/>
          <w:sz w:val="20"/>
          <w:szCs w:val="20"/>
        </w:rPr>
        <w:t>prijave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FB59E6"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 w:rsidRPr="00FB59E6">
        <w:rPr>
          <w:rFonts w:ascii="Arial" w:hAnsi="Arial" w:cs="Arial"/>
          <w:sz w:val="20"/>
          <w:szCs w:val="20"/>
        </w:rPr>
        <w:t xml:space="preserve"> program </w:t>
      </w:r>
      <w:proofErr w:type="spellStart"/>
      <w:r w:rsidRPr="00FB59E6">
        <w:rPr>
          <w:rFonts w:ascii="Arial" w:hAnsi="Arial" w:cs="Arial"/>
          <w:sz w:val="20"/>
          <w:szCs w:val="20"/>
        </w:rPr>
        <w:t>prakse</w:t>
      </w:r>
      <w:proofErr w:type="spellEnd"/>
      <w:r w:rsidR="006B75D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koji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organizuje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B59E6">
        <w:rPr>
          <w:rFonts w:ascii="Arial" w:hAnsi="Arial" w:cs="Arial"/>
          <w:sz w:val="20"/>
          <w:szCs w:val="20"/>
        </w:rPr>
        <w:t>kompanija</w:t>
      </w:r>
      <w:proofErr w:type="spellEnd"/>
      <w:r w:rsidRPr="00FB59E6">
        <w:rPr>
          <w:rFonts w:ascii="Arial" w:hAnsi="Arial" w:cs="Arial"/>
          <w:sz w:val="20"/>
          <w:szCs w:val="20"/>
        </w:rPr>
        <w:t xml:space="preserve"> </w:t>
      </w:r>
      <w:r w:rsidRPr="006B75D2">
        <w:rPr>
          <w:rFonts w:ascii="Arial" w:hAnsi="Arial" w:cs="Arial"/>
          <w:b/>
          <w:sz w:val="20"/>
          <w:szCs w:val="20"/>
        </w:rPr>
        <w:t>EOS Matrix doo</w:t>
      </w:r>
      <w:r w:rsidR="006B75D2" w:rsidRPr="006B75D2">
        <w:rPr>
          <w:rFonts w:ascii="Arial" w:hAnsi="Arial" w:cs="Arial"/>
          <w:sz w:val="20"/>
          <w:szCs w:val="20"/>
        </w:rPr>
        <w:t>.</w:t>
      </w:r>
    </w:p>
    <w:p w:rsidR="00FB59E6" w:rsidRPr="00FB59E6" w:rsidRDefault="006B75D2" w:rsidP="006B75D2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Tokom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prakse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Operativnom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odeljenju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kompanije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  <w:proofErr w:type="spellStart"/>
      <w:r>
        <w:rPr>
          <w:rFonts w:ascii="Arial" w:hAnsi="Arial" w:cs="Arial"/>
          <w:sz w:val="20"/>
          <w:szCs w:val="20"/>
        </w:rPr>
        <w:t>poziciji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B75D2">
        <w:rPr>
          <w:rFonts w:ascii="Arial" w:hAnsi="Arial" w:cs="Arial"/>
          <w:b/>
          <w:sz w:val="20"/>
          <w:szCs w:val="20"/>
        </w:rPr>
        <w:t>Asistent</w:t>
      </w:r>
      <w:proofErr w:type="spellEnd"/>
      <w:r w:rsidRPr="006B75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75D2">
        <w:rPr>
          <w:rFonts w:ascii="Arial" w:hAnsi="Arial" w:cs="Arial"/>
          <w:b/>
          <w:sz w:val="20"/>
          <w:szCs w:val="20"/>
        </w:rPr>
        <w:t>za</w:t>
      </w:r>
      <w:proofErr w:type="spellEnd"/>
      <w:r w:rsidRPr="006B75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75D2">
        <w:rPr>
          <w:rFonts w:ascii="Arial" w:hAnsi="Arial" w:cs="Arial"/>
          <w:b/>
          <w:sz w:val="20"/>
          <w:szCs w:val="20"/>
        </w:rPr>
        <w:t>pretragu</w:t>
      </w:r>
      <w:proofErr w:type="spellEnd"/>
      <w:r w:rsidRPr="006B75D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B75D2">
        <w:rPr>
          <w:rFonts w:ascii="Arial" w:hAnsi="Arial" w:cs="Arial"/>
          <w:b/>
          <w:sz w:val="20"/>
          <w:szCs w:val="20"/>
        </w:rPr>
        <w:t>podataka</w:t>
      </w:r>
      <w:proofErr w:type="spellEnd"/>
      <w:r w:rsidRPr="006B75D2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B75D2">
        <w:rPr>
          <w:rFonts w:ascii="Arial" w:hAnsi="Arial" w:cs="Arial"/>
          <w:sz w:val="20"/>
          <w:szCs w:val="20"/>
        </w:rPr>
        <w:t>studen</w:t>
      </w:r>
      <w:r>
        <w:rPr>
          <w:rFonts w:ascii="Arial" w:hAnsi="Arial" w:cs="Arial"/>
          <w:sz w:val="20"/>
          <w:szCs w:val="20"/>
        </w:rPr>
        <w:t>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će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imati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priliku</w:t>
      </w:r>
      <w:proofErr w:type="spellEnd"/>
      <w:r>
        <w:rPr>
          <w:rFonts w:ascii="Arial" w:hAnsi="Arial" w:cs="Arial"/>
          <w:sz w:val="20"/>
          <w:szCs w:val="20"/>
        </w:rPr>
        <w:t xml:space="preserve"> da </w:t>
      </w:r>
      <w:proofErr w:type="spellStart"/>
      <w:r>
        <w:rPr>
          <w:rFonts w:ascii="Arial" w:hAnsi="Arial" w:cs="Arial"/>
          <w:sz w:val="20"/>
          <w:szCs w:val="20"/>
        </w:rPr>
        <w:t>steknu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praktična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iskustva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6D5E41">
        <w:rPr>
          <w:rFonts w:eastAsia="Times New Roman" w:cs="Arial"/>
        </w:rPr>
        <w:t xml:space="preserve">da se </w:t>
      </w:r>
      <w:proofErr w:type="spellStart"/>
      <w:r w:rsidRPr="006D5E41">
        <w:rPr>
          <w:rFonts w:eastAsia="Times New Roman" w:cs="Arial"/>
        </w:rPr>
        <w:t>oprobaju</w:t>
      </w:r>
      <w:proofErr w:type="spellEnd"/>
      <w:r w:rsidRPr="006D5E41">
        <w:rPr>
          <w:rFonts w:eastAsia="Times New Roman" w:cs="Arial"/>
        </w:rPr>
        <w:t xml:space="preserve"> u </w:t>
      </w:r>
      <w:proofErr w:type="spellStart"/>
      <w:r w:rsidRPr="006D5E41">
        <w:rPr>
          <w:rFonts w:eastAsia="Times New Roman" w:cs="Arial"/>
        </w:rPr>
        <w:t>radu</w:t>
      </w:r>
      <w:proofErr w:type="spellEnd"/>
      <w:r>
        <w:rPr>
          <w:rFonts w:eastAsia="Times New Roman" w:cs="Arial"/>
        </w:rPr>
        <w:t>.</w:t>
      </w:r>
    </w:p>
    <w:p w:rsidR="002E3BA7" w:rsidRPr="00621520" w:rsidRDefault="002E3BA7" w:rsidP="002E3BA7">
      <w:pPr>
        <w:rPr>
          <w:rFonts w:ascii="Arial" w:hAnsi="Arial" w:cs="Arial"/>
          <w:b/>
          <w:sz w:val="20"/>
          <w:szCs w:val="20"/>
        </w:rPr>
      </w:pPr>
      <w:r w:rsidRPr="00621520">
        <w:rPr>
          <w:rFonts w:ascii="Arial" w:hAnsi="Arial" w:cs="Arial"/>
          <w:b/>
          <w:sz w:val="20"/>
          <w:szCs w:val="20"/>
        </w:rPr>
        <w:t xml:space="preserve">EOS </w:t>
      </w:r>
      <w:proofErr w:type="spellStart"/>
      <w:r w:rsidRPr="00621520">
        <w:rPr>
          <w:rFonts w:ascii="Arial" w:hAnsi="Arial" w:cs="Arial"/>
          <w:b/>
          <w:sz w:val="20"/>
          <w:szCs w:val="20"/>
        </w:rPr>
        <w:t>Grupa</w:t>
      </w:r>
      <w:proofErr w:type="spellEnd"/>
      <w:r w:rsidRPr="00621520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621520">
        <w:rPr>
          <w:rFonts w:ascii="Arial" w:hAnsi="Arial" w:cs="Arial"/>
          <w:b/>
          <w:sz w:val="20"/>
          <w:szCs w:val="20"/>
        </w:rPr>
        <w:t>svetu</w:t>
      </w:r>
      <w:proofErr w:type="spellEnd"/>
    </w:p>
    <w:p w:rsidR="002E3BA7" w:rsidRDefault="002E3BA7" w:rsidP="002E3BA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21520">
        <w:rPr>
          <w:rFonts w:ascii="Arial" w:hAnsi="Arial" w:cs="Arial"/>
          <w:sz w:val="20"/>
          <w:szCs w:val="20"/>
        </w:rPr>
        <w:t xml:space="preserve">EOS je </w:t>
      </w:r>
      <w:proofErr w:type="spellStart"/>
      <w:r w:rsidRPr="00621520">
        <w:rPr>
          <w:rFonts w:ascii="Arial" w:hAnsi="Arial" w:cs="Arial"/>
          <w:sz w:val="20"/>
          <w:szCs w:val="20"/>
        </w:rPr>
        <w:t>vodeća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međunarodna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grupa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za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upravljanje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potraživanjim</w:t>
      </w:r>
      <w:r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koja</w:t>
      </w:r>
      <w:proofErr w:type="spellEnd"/>
      <w:r>
        <w:rPr>
          <w:rFonts w:ascii="Arial" w:hAnsi="Arial" w:cs="Arial"/>
          <w:sz w:val="20"/>
          <w:szCs w:val="20"/>
        </w:rPr>
        <w:t xml:space="preserve"> je </w:t>
      </w:r>
      <w:proofErr w:type="spellStart"/>
      <w:r>
        <w:rPr>
          <w:rFonts w:ascii="Arial" w:hAnsi="Arial" w:cs="Arial"/>
          <w:sz w:val="20"/>
          <w:szCs w:val="20"/>
        </w:rPr>
        <w:t>prisutna</w:t>
      </w:r>
      <w:proofErr w:type="spellEnd"/>
      <w:r>
        <w:rPr>
          <w:rFonts w:ascii="Arial" w:hAnsi="Arial" w:cs="Arial"/>
          <w:sz w:val="20"/>
          <w:szCs w:val="20"/>
        </w:rPr>
        <w:t xml:space="preserve"> u 27 </w:t>
      </w:r>
      <w:proofErr w:type="spellStart"/>
      <w:r>
        <w:rPr>
          <w:rFonts w:ascii="Arial" w:hAnsi="Arial" w:cs="Arial"/>
          <w:sz w:val="20"/>
          <w:szCs w:val="20"/>
        </w:rPr>
        <w:t>zemalja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2E3BA7" w:rsidRPr="00621520" w:rsidRDefault="002E3BA7" w:rsidP="002E3BA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621520">
        <w:rPr>
          <w:rFonts w:ascii="Arial" w:hAnsi="Arial" w:cs="Arial"/>
          <w:sz w:val="20"/>
          <w:szCs w:val="20"/>
        </w:rPr>
        <w:t xml:space="preserve">EOS </w:t>
      </w:r>
      <w:proofErr w:type="spellStart"/>
      <w:r w:rsidRPr="00621520">
        <w:rPr>
          <w:rFonts w:ascii="Arial" w:hAnsi="Arial" w:cs="Arial"/>
          <w:sz w:val="20"/>
          <w:szCs w:val="20"/>
        </w:rPr>
        <w:t>pruža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usluge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upravljanja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potraživanjima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21520">
        <w:rPr>
          <w:rFonts w:ascii="Arial" w:hAnsi="Arial" w:cs="Arial"/>
          <w:sz w:val="20"/>
          <w:szCs w:val="20"/>
        </w:rPr>
        <w:t>upravljanja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gotovinom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621520">
        <w:rPr>
          <w:rFonts w:ascii="Arial" w:hAnsi="Arial" w:cs="Arial"/>
          <w:sz w:val="20"/>
          <w:szCs w:val="20"/>
        </w:rPr>
        <w:t>otkup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potraživanja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i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faktoring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621520">
        <w:rPr>
          <w:rFonts w:ascii="Arial" w:hAnsi="Arial" w:cs="Arial"/>
          <w:sz w:val="20"/>
          <w:szCs w:val="20"/>
        </w:rPr>
        <w:t>i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davanjem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kreditnih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informacija</w:t>
      </w:r>
      <w:proofErr w:type="spellEnd"/>
      <w:r w:rsidRPr="00621520">
        <w:rPr>
          <w:rFonts w:ascii="Arial" w:hAnsi="Arial" w:cs="Arial"/>
          <w:sz w:val="20"/>
          <w:szCs w:val="20"/>
        </w:rPr>
        <w:t>.</w:t>
      </w:r>
      <w:proofErr w:type="gramEnd"/>
      <w:r w:rsidRPr="00621520">
        <w:rPr>
          <w:rFonts w:ascii="Arial" w:hAnsi="Arial" w:cs="Arial"/>
          <w:sz w:val="20"/>
          <w:szCs w:val="20"/>
        </w:rPr>
        <w:t xml:space="preserve"> </w:t>
      </w:r>
    </w:p>
    <w:p w:rsidR="002E3BA7" w:rsidRPr="007A32B1" w:rsidRDefault="002E3BA7" w:rsidP="002E3BA7">
      <w:pPr>
        <w:jc w:val="both"/>
        <w:rPr>
          <w:rFonts w:ascii="Arial" w:hAnsi="Arial" w:cs="Arial"/>
          <w:sz w:val="20"/>
          <w:szCs w:val="20"/>
        </w:rPr>
      </w:pPr>
      <w:r w:rsidRPr="00621520">
        <w:rPr>
          <w:rFonts w:ascii="Arial" w:hAnsi="Arial" w:cs="Arial"/>
          <w:sz w:val="20"/>
          <w:szCs w:val="20"/>
        </w:rPr>
        <w:t xml:space="preserve">EOS je </w:t>
      </w:r>
      <w:proofErr w:type="spellStart"/>
      <w:r w:rsidRPr="00621520">
        <w:rPr>
          <w:rFonts w:ascii="Arial" w:hAnsi="Arial" w:cs="Arial"/>
          <w:sz w:val="20"/>
          <w:szCs w:val="20"/>
        </w:rPr>
        <w:t>osnovan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1974 </w:t>
      </w:r>
      <w:proofErr w:type="spellStart"/>
      <w:r w:rsidRPr="00621520">
        <w:rPr>
          <w:rFonts w:ascii="Arial" w:hAnsi="Arial" w:cs="Arial"/>
          <w:sz w:val="20"/>
          <w:szCs w:val="20"/>
        </w:rPr>
        <w:t>godine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621520">
        <w:rPr>
          <w:rFonts w:ascii="Arial" w:hAnsi="Arial" w:cs="Arial"/>
          <w:sz w:val="20"/>
          <w:szCs w:val="20"/>
        </w:rPr>
        <w:t>Hamburgu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i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od </w:t>
      </w:r>
      <w:proofErr w:type="spellStart"/>
      <w:r w:rsidRPr="00621520">
        <w:rPr>
          <w:rFonts w:ascii="Arial" w:hAnsi="Arial" w:cs="Arial"/>
          <w:sz w:val="20"/>
          <w:szCs w:val="20"/>
        </w:rPr>
        <w:t>osnivanja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621520">
        <w:rPr>
          <w:rFonts w:ascii="Arial" w:hAnsi="Arial" w:cs="Arial"/>
          <w:sz w:val="20"/>
          <w:szCs w:val="20"/>
        </w:rPr>
        <w:t>bavi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naplatom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potraživanja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EOS </w:t>
      </w:r>
      <w:proofErr w:type="spellStart"/>
      <w:r w:rsidRPr="00621520">
        <w:rPr>
          <w:rFonts w:ascii="Arial" w:hAnsi="Arial" w:cs="Arial"/>
          <w:sz w:val="20"/>
          <w:szCs w:val="20"/>
        </w:rPr>
        <w:t>zapošljava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preko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9.000 </w:t>
      </w:r>
      <w:proofErr w:type="spellStart"/>
      <w:r w:rsidRPr="00621520">
        <w:rPr>
          <w:rFonts w:ascii="Arial" w:hAnsi="Arial" w:cs="Arial"/>
          <w:sz w:val="20"/>
          <w:szCs w:val="20"/>
        </w:rPr>
        <w:t>ljudi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širom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sveta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sarađuje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sa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više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od 25.000 </w:t>
      </w:r>
      <w:proofErr w:type="spellStart"/>
      <w:r w:rsidRPr="00621520">
        <w:rPr>
          <w:rFonts w:ascii="Arial" w:hAnsi="Arial" w:cs="Arial"/>
          <w:sz w:val="20"/>
          <w:szCs w:val="20"/>
        </w:rPr>
        <w:t>preduzeća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širom</w:t>
      </w:r>
      <w:proofErr w:type="spellEnd"/>
      <w:r w:rsidRPr="006215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21520">
        <w:rPr>
          <w:rFonts w:ascii="Arial" w:hAnsi="Arial" w:cs="Arial"/>
          <w:sz w:val="20"/>
          <w:szCs w:val="20"/>
        </w:rPr>
        <w:t>sveta</w:t>
      </w:r>
      <w:proofErr w:type="spellEnd"/>
      <w:r w:rsidRPr="00621520">
        <w:rPr>
          <w:rFonts w:ascii="Arial" w:hAnsi="Arial" w:cs="Arial"/>
          <w:sz w:val="20"/>
          <w:szCs w:val="20"/>
        </w:rPr>
        <w:t>.</w:t>
      </w:r>
    </w:p>
    <w:p w:rsidR="002E3BA7" w:rsidRPr="007A32B1" w:rsidRDefault="002E3BA7" w:rsidP="002E3BA7">
      <w:pPr>
        <w:jc w:val="center"/>
        <w:rPr>
          <w:rFonts w:ascii="Arial" w:hAnsi="Arial" w:cs="Arial"/>
          <w:i/>
          <w:sz w:val="20"/>
          <w:szCs w:val="20"/>
        </w:rPr>
      </w:pPr>
      <w:r w:rsidRPr="007A32B1">
        <w:rPr>
          <w:rFonts w:ascii="Arial" w:hAnsi="Arial" w:cs="Arial"/>
          <w:i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0FBF0689" wp14:editId="2E6A6547">
            <wp:simplePos x="0" y="0"/>
            <wp:positionH relativeFrom="column">
              <wp:posOffset>1095375</wp:posOffset>
            </wp:positionH>
            <wp:positionV relativeFrom="paragraph">
              <wp:posOffset>1270</wp:posOffset>
            </wp:positionV>
            <wp:extent cx="3533140" cy="2295525"/>
            <wp:effectExtent l="0" t="0" r="0" b="9525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40" cy="2295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A32B1">
        <w:rPr>
          <w:rFonts w:ascii="Arial" w:hAnsi="Arial" w:cs="Arial"/>
          <w:i/>
          <w:sz w:val="20"/>
          <w:szCs w:val="20"/>
        </w:rPr>
        <w:t xml:space="preserve">EOS </w:t>
      </w:r>
      <w:proofErr w:type="spellStart"/>
      <w:r w:rsidRPr="007A32B1">
        <w:rPr>
          <w:rFonts w:ascii="Arial" w:hAnsi="Arial" w:cs="Arial"/>
          <w:i/>
          <w:sz w:val="20"/>
          <w:szCs w:val="20"/>
        </w:rPr>
        <w:t>lokacije</w:t>
      </w:r>
      <w:proofErr w:type="spellEnd"/>
    </w:p>
    <w:tbl>
      <w:tblPr>
        <w:tblW w:w="9084" w:type="dxa"/>
        <w:jc w:val="center"/>
        <w:tblLook w:val="04A0" w:firstRow="1" w:lastRow="0" w:firstColumn="1" w:lastColumn="0" w:noHBand="0" w:noVBand="1"/>
      </w:tblPr>
      <w:tblGrid>
        <w:gridCol w:w="1298"/>
        <w:gridCol w:w="1316"/>
        <w:gridCol w:w="1259"/>
        <w:gridCol w:w="1818"/>
        <w:gridCol w:w="1888"/>
        <w:gridCol w:w="1505"/>
      </w:tblGrid>
      <w:tr w:rsidR="002E3BA7" w:rsidRPr="007A32B1" w:rsidTr="00EA68FC">
        <w:trPr>
          <w:trHeight w:val="290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Nemačka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SAD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Kanada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Velika</w:t>
            </w:r>
            <w:proofErr w:type="spellEnd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Britanija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Austrija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Švajcarska</w:t>
            </w:r>
            <w:proofErr w:type="spellEnd"/>
          </w:p>
        </w:tc>
      </w:tr>
      <w:tr w:rsidR="002E3BA7" w:rsidRPr="007A32B1" w:rsidTr="00EA68FC">
        <w:trPr>
          <w:trHeight w:val="290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Kina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Rusija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Ukrajina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Holandija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Belgija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Španija</w:t>
            </w:r>
            <w:proofErr w:type="spellEnd"/>
          </w:p>
        </w:tc>
      </w:tr>
      <w:tr w:rsidR="002E3BA7" w:rsidRPr="007A32B1" w:rsidTr="00EA68FC">
        <w:trPr>
          <w:trHeight w:val="290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Brazil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Francuska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Grčka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Poljska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Češka</w:t>
            </w:r>
            <w:proofErr w:type="spellEnd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republika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Mađarska</w:t>
            </w:r>
            <w:proofErr w:type="spellEnd"/>
          </w:p>
        </w:tc>
      </w:tr>
      <w:tr w:rsidR="002E3BA7" w:rsidRPr="007A32B1" w:rsidTr="00EA68FC">
        <w:trPr>
          <w:trHeight w:val="290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Slovenija</w:t>
            </w:r>
            <w:proofErr w:type="spellEnd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 xml:space="preserve">   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Srbija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BiH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Hrvatska</w:t>
            </w:r>
            <w:proofErr w:type="spellEnd"/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Danska</w:t>
            </w:r>
            <w:proofErr w:type="spellEnd"/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Makedonija</w:t>
            </w:r>
            <w:proofErr w:type="spellEnd"/>
          </w:p>
        </w:tc>
      </w:tr>
      <w:tr w:rsidR="002E3BA7" w:rsidRPr="007A32B1" w:rsidTr="00EA68FC">
        <w:trPr>
          <w:trHeight w:val="290"/>
          <w:jc w:val="center"/>
        </w:trPr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Slovačka</w:t>
            </w:r>
            <w:proofErr w:type="spellEnd"/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GB"/>
              </w:rPr>
              <w:t>Bugarska</w:t>
            </w:r>
            <w:proofErr w:type="spellEnd"/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7A32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Rumunija</w:t>
            </w:r>
            <w:proofErr w:type="spellEnd"/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3BA7" w:rsidRPr="007A32B1" w:rsidRDefault="002E3BA7" w:rsidP="00EA68F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D213F4" w:rsidRDefault="00D213F4" w:rsidP="002E3BA7">
      <w:pPr>
        <w:rPr>
          <w:rFonts w:ascii="Arial" w:hAnsi="Arial" w:cs="Arial"/>
          <w:sz w:val="20"/>
          <w:szCs w:val="20"/>
        </w:rPr>
      </w:pPr>
    </w:p>
    <w:p w:rsidR="002E3BA7" w:rsidRPr="00621520" w:rsidRDefault="002E3BA7" w:rsidP="002E3BA7">
      <w:pPr>
        <w:rPr>
          <w:rFonts w:ascii="Arial" w:hAnsi="Arial" w:cs="Arial"/>
          <w:b/>
          <w:sz w:val="20"/>
          <w:szCs w:val="20"/>
        </w:rPr>
      </w:pPr>
      <w:r w:rsidRPr="00621520">
        <w:rPr>
          <w:rFonts w:ascii="Arial" w:hAnsi="Arial" w:cs="Arial"/>
          <w:b/>
          <w:sz w:val="20"/>
          <w:szCs w:val="20"/>
        </w:rPr>
        <w:t xml:space="preserve">EOS </w:t>
      </w:r>
      <w:proofErr w:type="spellStart"/>
      <w:r w:rsidRPr="00621520">
        <w:rPr>
          <w:rFonts w:ascii="Arial" w:hAnsi="Arial" w:cs="Arial"/>
          <w:b/>
          <w:sz w:val="20"/>
          <w:szCs w:val="20"/>
        </w:rPr>
        <w:t>Grupa</w:t>
      </w:r>
      <w:proofErr w:type="spellEnd"/>
      <w:r w:rsidRPr="00621520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621520">
        <w:rPr>
          <w:rFonts w:ascii="Arial" w:hAnsi="Arial" w:cs="Arial"/>
          <w:b/>
          <w:sz w:val="20"/>
          <w:szCs w:val="20"/>
        </w:rPr>
        <w:t>Srbiji</w:t>
      </w:r>
      <w:proofErr w:type="spellEnd"/>
    </w:p>
    <w:p w:rsidR="002E3BA7" w:rsidRDefault="002E3BA7" w:rsidP="002E3BA7">
      <w:pPr>
        <w:spacing w:after="0"/>
        <w:jc w:val="both"/>
        <w:rPr>
          <w:rFonts w:ascii="Arial" w:hAnsi="Arial" w:cs="Arial"/>
          <w:sz w:val="20"/>
          <w:szCs w:val="20"/>
        </w:rPr>
      </w:pPr>
      <w:r w:rsidRPr="007A32B1">
        <w:rPr>
          <w:rFonts w:ascii="Arial" w:hAnsi="Arial" w:cs="Arial"/>
          <w:sz w:val="20"/>
          <w:szCs w:val="20"/>
        </w:rPr>
        <w:t xml:space="preserve">EOS </w:t>
      </w:r>
      <w:proofErr w:type="spellStart"/>
      <w:r w:rsidRPr="007A32B1">
        <w:rPr>
          <w:rFonts w:ascii="Arial" w:hAnsi="Arial" w:cs="Arial"/>
          <w:sz w:val="20"/>
          <w:szCs w:val="20"/>
        </w:rPr>
        <w:t>Grupa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je </w:t>
      </w:r>
      <w:proofErr w:type="spellStart"/>
      <w:r w:rsidRPr="007A32B1">
        <w:rPr>
          <w:rFonts w:ascii="Arial" w:hAnsi="Arial" w:cs="Arial"/>
          <w:sz w:val="20"/>
          <w:szCs w:val="20"/>
        </w:rPr>
        <w:t>prisutna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A32B1">
        <w:rPr>
          <w:rFonts w:ascii="Arial" w:hAnsi="Arial" w:cs="Arial"/>
          <w:sz w:val="20"/>
          <w:szCs w:val="20"/>
        </w:rPr>
        <w:t>Srbiji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32B1">
        <w:rPr>
          <w:rFonts w:ascii="Arial" w:hAnsi="Arial" w:cs="Arial"/>
          <w:sz w:val="20"/>
          <w:szCs w:val="20"/>
        </w:rPr>
        <w:t>od</w:t>
      </w:r>
      <w:proofErr w:type="gramEnd"/>
      <w:r w:rsidRPr="007A32B1">
        <w:rPr>
          <w:rFonts w:ascii="Arial" w:hAnsi="Arial" w:cs="Arial"/>
          <w:sz w:val="20"/>
          <w:szCs w:val="20"/>
        </w:rPr>
        <w:t xml:space="preserve"> 2004</w:t>
      </w:r>
      <w:r w:rsidR="00604A46">
        <w:rPr>
          <w:rFonts w:ascii="Arial" w:hAnsi="Arial" w:cs="Arial"/>
          <w:sz w:val="20"/>
          <w:szCs w:val="20"/>
        </w:rPr>
        <w:t>.</w:t>
      </w:r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7A32B1">
        <w:rPr>
          <w:rFonts w:ascii="Arial" w:hAnsi="Arial" w:cs="Arial"/>
          <w:sz w:val="20"/>
          <w:szCs w:val="20"/>
        </w:rPr>
        <w:t>godine</w:t>
      </w:r>
      <w:proofErr w:type="spellEnd"/>
      <w:proofErr w:type="gram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preko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grupacije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EOS Matrix</w:t>
      </w:r>
      <w:r w:rsidR="00604A46">
        <w:rPr>
          <w:rFonts w:ascii="Arial" w:hAnsi="Arial" w:cs="Arial"/>
          <w:sz w:val="20"/>
          <w:szCs w:val="20"/>
        </w:rPr>
        <w:t>,</w:t>
      </w:r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koja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upravlja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EOS </w:t>
      </w:r>
      <w:proofErr w:type="spellStart"/>
      <w:r w:rsidRPr="007A32B1">
        <w:rPr>
          <w:rFonts w:ascii="Arial" w:hAnsi="Arial" w:cs="Arial"/>
          <w:sz w:val="20"/>
          <w:szCs w:val="20"/>
        </w:rPr>
        <w:t>kompanijama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7A32B1">
        <w:rPr>
          <w:rFonts w:ascii="Arial" w:hAnsi="Arial" w:cs="Arial"/>
          <w:sz w:val="20"/>
          <w:szCs w:val="20"/>
        </w:rPr>
        <w:t>Centralnoj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i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Istočnoj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Evropi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. </w:t>
      </w:r>
      <w:r w:rsidRPr="007A32B1">
        <w:rPr>
          <w:rFonts w:ascii="Arial" w:hAnsi="Arial" w:cs="Arial"/>
          <w:sz w:val="20"/>
          <w:szCs w:val="20"/>
          <w:lang w:val="de-DE"/>
        </w:rPr>
        <w:t xml:space="preserve">U pomenutim segmentima posedujemo </w:t>
      </w:r>
      <w:r w:rsidR="00604A46">
        <w:rPr>
          <w:rFonts w:ascii="Arial" w:hAnsi="Arial" w:cs="Arial"/>
          <w:sz w:val="20"/>
          <w:szCs w:val="20"/>
          <w:lang w:val="de-DE"/>
        </w:rPr>
        <w:t>decenijsko</w:t>
      </w:r>
      <w:r w:rsidRPr="007A32B1">
        <w:rPr>
          <w:rFonts w:ascii="Arial" w:hAnsi="Arial" w:cs="Arial"/>
          <w:sz w:val="20"/>
          <w:szCs w:val="20"/>
          <w:lang w:val="de-DE"/>
        </w:rPr>
        <w:t xml:space="preserve"> iskustvo na tržištu. </w:t>
      </w:r>
    </w:p>
    <w:p w:rsidR="002E3BA7" w:rsidRPr="007A32B1" w:rsidRDefault="002E3BA7" w:rsidP="002E3BA7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F4DDF">
        <w:rPr>
          <w:rFonts w:ascii="Arial" w:hAnsi="Arial" w:cs="Arial"/>
          <w:b/>
          <w:sz w:val="20"/>
          <w:szCs w:val="20"/>
        </w:rPr>
        <w:t xml:space="preserve">EOS Matrix je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član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Američke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asocijacije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za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naplatu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potraživanja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i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Asocijacije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kreditnih</w:t>
      </w:r>
      <w:proofErr w:type="spellEnd"/>
      <w:r w:rsidRPr="00FF4DD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FF4DDF">
        <w:rPr>
          <w:rFonts w:ascii="Arial" w:hAnsi="Arial" w:cs="Arial"/>
          <w:b/>
          <w:sz w:val="20"/>
          <w:szCs w:val="20"/>
        </w:rPr>
        <w:t>usluga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32B1">
        <w:rPr>
          <w:rFonts w:ascii="Arial" w:hAnsi="Arial" w:cs="Arial"/>
          <w:sz w:val="20"/>
          <w:szCs w:val="20"/>
        </w:rPr>
        <w:t>prema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čijim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pravilima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7A32B1">
        <w:rPr>
          <w:rFonts w:ascii="Arial" w:hAnsi="Arial" w:cs="Arial"/>
          <w:sz w:val="20"/>
          <w:szCs w:val="20"/>
        </w:rPr>
        <w:t>obavlja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naplata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potraživanja</w:t>
      </w:r>
      <w:proofErr w:type="spellEnd"/>
      <w:r w:rsidRPr="007A32B1">
        <w:rPr>
          <w:rFonts w:ascii="Arial" w:hAnsi="Arial" w:cs="Arial"/>
          <w:sz w:val="20"/>
          <w:szCs w:val="20"/>
        </w:rPr>
        <w:t>.</w:t>
      </w:r>
      <w:proofErr w:type="gramEnd"/>
    </w:p>
    <w:p w:rsidR="002E3BA7" w:rsidRPr="007A32B1" w:rsidRDefault="002E3BA7" w:rsidP="002E3BA7">
      <w:pPr>
        <w:spacing w:after="0"/>
        <w:rPr>
          <w:rFonts w:ascii="Arial" w:hAnsi="Arial" w:cs="Arial"/>
          <w:sz w:val="20"/>
          <w:szCs w:val="20"/>
        </w:rPr>
      </w:pPr>
    </w:p>
    <w:p w:rsidR="002E3BA7" w:rsidRDefault="002E3BA7" w:rsidP="002E3BA7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7A32B1">
        <w:rPr>
          <w:rFonts w:ascii="Arial" w:hAnsi="Arial" w:cs="Arial"/>
          <w:sz w:val="20"/>
          <w:szCs w:val="20"/>
          <w:lang w:val="de-DE"/>
        </w:rPr>
        <w:lastRenderedPageBreak/>
        <w:t xml:space="preserve">Kompletna komunikacija sa dužnicima se vodi iz kontakt centra kompanije EOS Matrix. Obavlja se prema unapred definisanim scenarijima koji su kreirani u zavisnosti od tipa duga i potreba Klijenta. </w:t>
      </w:r>
    </w:p>
    <w:p w:rsidR="002E3BA7" w:rsidRPr="002E3BA7" w:rsidRDefault="002E3BA7" w:rsidP="002E3BA7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</w:p>
    <w:p w:rsidR="002E3BA7" w:rsidRDefault="002E3BA7" w:rsidP="002E3BA7">
      <w:pPr>
        <w:spacing w:after="0"/>
        <w:jc w:val="both"/>
        <w:rPr>
          <w:rFonts w:ascii="Arial" w:hAnsi="Arial" w:cs="Arial"/>
          <w:sz w:val="20"/>
          <w:szCs w:val="20"/>
          <w:lang w:val="de-DE"/>
        </w:rPr>
      </w:pPr>
      <w:r w:rsidRPr="00D91B52">
        <w:rPr>
          <w:rFonts w:ascii="Arial" w:hAnsi="Arial" w:cs="Arial"/>
          <w:b/>
          <w:sz w:val="20"/>
          <w:szCs w:val="20"/>
          <w:lang w:val="de-DE"/>
        </w:rPr>
        <w:t xml:space="preserve">EOS Matrix trenutno zapošljava </w:t>
      </w:r>
      <w:r w:rsidR="00372DC3">
        <w:rPr>
          <w:rFonts w:ascii="Arial" w:hAnsi="Arial" w:cs="Arial"/>
          <w:b/>
          <w:sz w:val="20"/>
          <w:szCs w:val="20"/>
          <w:lang w:val="de-DE"/>
        </w:rPr>
        <w:t>120</w:t>
      </w:r>
      <w:r w:rsidRPr="00D91B52">
        <w:rPr>
          <w:rFonts w:ascii="Arial" w:hAnsi="Arial" w:cs="Arial"/>
          <w:b/>
          <w:sz w:val="20"/>
          <w:szCs w:val="20"/>
          <w:lang w:val="de-DE"/>
        </w:rPr>
        <w:t xml:space="preserve"> stručnjaka</w:t>
      </w:r>
      <w:r w:rsidRPr="007A32B1">
        <w:rPr>
          <w:rFonts w:ascii="Arial" w:hAnsi="Arial" w:cs="Arial"/>
          <w:sz w:val="20"/>
          <w:szCs w:val="20"/>
          <w:lang w:val="de-DE"/>
        </w:rPr>
        <w:t xml:space="preserve">, od toga u Kontakt Centru (Call centar) nalazi se </w:t>
      </w:r>
      <w:r w:rsidR="00372DC3">
        <w:rPr>
          <w:rFonts w:ascii="Arial" w:hAnsi="Arial" w:cs="Arial"/>
          <w:sz w:val="20"/>
          <w:szCs w:val="20"/>
          <w:lang w:val="de-DE"/>
        </w:rPr>
        <w:t xml:space="preserve">89 </w:t>
      </w:r>
      <w:r w:rsidRPr="007A32B1">
        <w:rPr>
          <w:rFonts w:ascii="Arial" w:hAnsi="Arial" w:cs="Arial"/>
          <w:sz w:val="20"/>
          <w:szCs w:val="20"/>
          <w:lang w:val="de-DE"/>
        </w:rPr>
        <w:t xml:space="preserve">zaposlenih, a u odeljenima administracije i podrške (IT, Pravno, Ljudski resursi, Izveštavanje, Marketing i prodaja) radi </w:t>
      </w:r>
      <w:r w:rsidR="00372DC3">
        <w:rPr>
          <w:rFonts w:ascii="Arial" w:hAnsi="Arial" w:cs="Arial"/>
          <w:sz w:val="20"/>
          <w:szCs w:val="20"/>
          <w:lang w:val="de-DE"/>
        </w:rPr>
        <w:t>31</w:t>
      </w:r>
      <w:r w:rsidRPr="007A32B1">
        <w:rPr>
          <w:rFonts w:ascii="Arial" w:hAnsi="Arial" w:cs="Arial"/>
          <w:sz w:val="20"/>
          <w:szCs w:val="20"/>
          <w:lang w:val="de-DE"/>
        </w:rPr>
        <w:t xml:space="preserve"> zaposleni.</w:t>
      </w:r>
      <w:r>
        <w:rPr>
          <w:rFonts w:ascii="Arial" w:hAnsi="Arial" w:cs="Arial"/>
          <w:sz w:val="20"/>
          <w:szCs w:val="20"/>
          <w:lang w:val="de-DE"/>
        </w:rPr>
        <w:t xml:space="preserve"> </w:t>
      </w:r>
    </w:p>
    <w:p w:rsidR="002E3BA7" w:rsidRDefault="002E3BA7" w:rsidP="002E3BA7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E3BA7" w:rsidRPr="007A32B1" w:rsidRDefault="002E3BA7" w:rsidP="002E3BA7">
      <w:pPr>
        <w:jc w:val="both"/>
        <w:rPr>
          <w:rFonts w:ascii="Arial" w:hAnsi="Arial" w:cs="Arial"/>
          <w:sz w:val="20"/>
          <w:szCs w:val="20"/>
        </w:rPr>
      </w:pPr>
      <w:r w:rsidRPr="00D91B52">
        <w:rPr>
          <w:rFonts w:ascii="Arial" w:hAnsi="Arial" w:cs="Arial"/>
          <w:b/>
          <w:sz w:val="20"/>
          <w:szCs w:val="20"/>
        </w:rPr>
        <w:t xml:space="preserve">EOS Matrix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sarađuje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 w:rsidRPr="00D91B52">
        <w:rPr>
          <w:rFonts w:ascii="Arial" w:hAnsi="Arial" w:cs="Arial"/>
          <w:b/>
          <w:sz w:val="20"/>
          <w:szCs w:val="20"/>
        </w:rPr>
        <w:t>sa</w:t>
      </w:r>
      <w:proofErr w:type="spellEnd"/>
      <w:proofErr w:type="gram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preko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130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preduzeća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Srbiji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7A32B1">
        <w:rPr>
          <w:rFonts w:ascii="Arial" w:hAnsi="Arial" w:cs="Arial"/>
          <w:sz w:val="20"/>
          <w:szCs w:val="20"/>
        </w:rPr>
        <w:t>Neki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A32B1">
        <w:rPr>
          <w:rFonts w:ascii="Arial" w:hAnsi="Arial" w:cs="Arial"/>
          <w:sz w:val="20"/>
          <w:szCs w:val="20"/>
        </w:rPr>
        <w:t>od</w:t>
      </w:r>
      <w:proofErr w:type="gram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naših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klijenata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su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i:</w:t>
      </w:r>
    </w:p>
    <w:p w:rsidR="00D91B52" w:rsidRPr="00D91B52" w:rsidRDefault="002E3BA7" w:rsidP="00D91B52">
      <w:pPr>
        <w:jc w:val="both"/>
        <w:rPr>
          <w:rFonts w:ascii="Arial" w:hAnsi="Arial" w:cs="Arial"/>
          <w:sz w:val="20"/>
          <w:szCs w:val="20"/>
        </w:rPr>
      </w:pPr>
      <w:r w:rsidRPr="007A32B1">
        <w:rPr>
          <w:rFonts w:ascii="Arial" w:hAnsi="Arial" w:cs="Arial"/>
          <w:sz w:val="20"/>
          <w:szCs w:val="20"/>
        </w:rPr>
        <w:t xml:space="preserve">Carlsberg </w:t>
      </w:r>
      <w:proofErr w:type="spellStart"/>
      <w:r w:rsidRPr="007A32B1">
        <w:rPr>
          <w:rFonts w:ascii="Arial" w:hAnsi="Arial" w:cs="Arial"/>
          <w:sz w:val="20"/>
          <w:szCs w:val="20"/>
        </w:rPr>
        <w:t>pivara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32B1">
        <w:rPr>
          <w:rFonts w:ascii="Arial" w:hAnsi="Arial" w:cs="Arial"/>
          <w:sz w:val="20"/>
          <w:szCs w:val="20"/>
        </w:rPr>
        <w:t>Oriflame</w:t>
      </w:r>
      <w:proofErr w:type="spellEnd"/>
      <w:r w:rsidRPr="007A32B1">
        <w:rPr>
          <w:rFonts w:ascii="Arial" w:hAnsi="Arial" w:cs="Arial"/>
          <w:sz w:val="20"/>
          <w:szCs w:val="20"/>
        </w:rPr>
        <w:t>, AVON Cosmetics, Strauss Adriatic (</w:t>
      </w:r>
      <w:proofErr w:type="spellStart"/>
      <w:r w:rsidRPr="007A32B1">
        <w:rPr>
          <w:rFonts w:ascii="Arial" w:hAnsi="Arial" w:cs="Arial"/>
          <w:sz w:val="20"/>
          <w:szCs w:val="20"/>
        </w:rPr>
        <w:t>Doncafe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), NELT CO, </w:t>
      </w:r>
      <w:proofErr w:type="spellStart"/>
      <w:r w:rsidRPr="007A32B1">
        <w:rPr>
          <w:rFonts w:ascii="Arial" w:hAnsi="Arial" w:cs="Arial"/>
          <w:sz w:val="20"/>
          <w:szCs w:val="20"/>
        </w:rPr>
        <w:t>Swisslion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32B1">
        <w:rPr>
          <w:rFonts w:ascii="Arial" w:hAnsi="Arial" w:cs="Arial"/>
          <w:sz w:val="20"/>
          <w:szCs w:val="20"/>
        </w:rPr>
        <w:t>Mladinska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knjiga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, VIP Mobile, Telenor, </w:t>
      </w:r>
      <w:proofErr w:type="spellStart"/>
      <w:r w:rsidRPr="007A32B1">
        <w:rPr>
          <w:rFonts w:ascii="Arial" w:hAnsi="Arial" w:cs="Arial"/>
          <w:sz w:val="20"/>
          <w:szCs w:val="20"/>
        </w:rPr>
        <w:t>Državna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lutrija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Srbije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, Alpha Bank, AIK Banka, Banca Intesa, Piraeus Bank, EFG </w:t>
      </w:r>
      <w:proofErr w:type="spellStart"/>
      <w:r w:rsidRPr="007A32B1">
        <w:rPr>
          <w:rFonts w:ascii="Arial" w:hAnsi="Arial" w:cs="Arial"/>
          <w:sz w:val="20"/>
          <w:szCs w:val="20"/>
        </w:rPr>
        <w:t>Eurobank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7A32B1">
        <w:rPr>
          <w:rFonts w:ascii="Arial" w:hAnsi="Arial" w:cs="Arial"/>
          <w:sz w:val="20"/>
          <w:szCs w:val="20"/>
        </w:rPr>
        <w:t>Vojvođanska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Banka, Hypo </w:t>
      </w:r>
      <w:proofErr w:type="spellStart"/>
      <w:r w:rsidRPr="007A32B1">
        <w:rPr>
          <w:rFonts w:ascii="Arial" w:hAnsi="Arial" w:cs="Arial"/>
          <w:sz w:val="20"/>
          <w:szCs w:val="20"/>
        </w:rPr>
        <w:t>Alpe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Adria Bank, </w:t>
      </w:r>
      <w:proofErr w:type="spellStart"/>
      <w:r w:rsidRPr="007A32B1">
        <w:rPr>
          <w:rFonts w:ascii="Arial" w:hAnsi="Arial" w:cs="Arial"/>
          <w:sz w:val="20"/>
          <w:szCs w:val="20"/>
        </w:rPr>
        <w:t>Raiffeisen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Bank, </w:t>
      </w:r>
      <w:proofErr w:type="spellStart"/>
      <w:r w:rsidRPr="007A32B1">
        <w:rPr>
          <w:rFonts w:ascii="Arial" w:hAnsi="Arial" w:cs="Arial"/>
          <w:sz w:val="20"/>
          <w:szCs w:val="20"/>
        </w:rPr>
        <w:t>UniCredit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Bank, </w:t>
      </w:r>
      <w:proofErr w:type="spellStart"/>
      <w:r w:rsidRPr="007A32B1">
        <w:rPr>
          <w:rFonts w:ascii="Arial" w:hAnsi="Arial" w:cs="Arial"/>
          <w:sz w:val="20"/>
          <w:szCs w:val="20"/>
        </w:rPr>
        <w:t>ProCredit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Bank, </w:t>
      </w:r>
      <w:proofErr w:type="spellStart"/>
      <w:r w:rsidRPr="007A32B1">
        <w:rPr>
          <w:rFonts w:ascii="Arial" w:hAnsi="Arial" w:cs="Arial"/>
          <w:sz w:val="20"/>
          <w:szCs w:val="20"/>
        </w:rPr>
        <w:t>Societ</w:t>
      </w:r>
      <w:r w:rsidR="00372DC3">
        <w:rPr>
          <w:rFonts w:ascii="Arial" w:hAnsi="Arial" w:cs="Arial"/>
          <w:sz w:val="20"/>
          <w:szCs w:val="20"/>
        </w:rPr>
        <w:t>e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A32B1">
        <w:rPr>
          <w:rFonts w:ascii="Arial" w:hAnsi="Arial" w:cs="Arial"/>
          <w:sz w:val="20"/>
          <w:szCs w:val="20"/>
        </w:rPr>
        <w:t>Generale</w:t>
      </w:r>
      <w:proofErr w:type="spellEnd"/>
      <w:r w:rsidRPr="007A32B1">
        <w:rPr>
          <w:rFonts w:ascii="Arial" w:hAnsi="Arial" w:cs="Arial"/>
          <w:sz w:val="20"/>
          <w:szCs w:val="20"/>
        </w:rPr>
        <w:t xml:space="preserve"> Bank, </w:t>
      </w:r>
      <w:proofErr w:type="spellStart"/>
      <w:r w:rsidRPr="007A32B1">
        <w:rPr>
          <w:rFonts w:ascii="Arial" w:hAnsi="Arial" w:cs="Arial"/>
          <w:sz w:val="20"/>
          <w:szCs w:val="20"/>
        </w:rPr>
        <w:t>itd</w:t>
      </w:r>
      <w:proofErr w:type="spellEnd"/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noProof/>
          <w:sz w:val="20"/>
          <w:szCs w:val="20"/>
        </w:rPr>
        <w:t xml:space="preserve"> </w:t>
      </w:r>
      <w:bookmarkStart w:id="0" w:name="_Toc385230961"/>
      <w:r>
        <w:rPr>
          <w:rFonts w:ascii="Arial" w:hAnsi="Arial" w:cs="Arial"/>
          <w:noProof/>
          <w:sz w:val="20"/>
          <w:szCs w:val="20"/>
        </w:rPr>
        <w:t xml:space="preserve">                    </w:t>
      </w:r>
      <w:bookmarkEnd w:id="0"/>
    </w:p>
    <w:p w:rsidR="00D91B52" w:rsidRPr="00D91B52" w:rsidRDefault="00D91B52" w:rsidP="00D91B52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D91B52">
        <w:rPr>
          <w:rFonts w:ascii="Arial" w:hAnsi="Arial" w:cs="Arial"/>
          <w:sz w:val="20"/>
          <w:szCs w:val="20"/>
        </w:rPr>
        <w:t>Za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vreme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stručne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prakse</w:t>
      </w:r>
      <w:proofErr w:type="spellEnd"/>
      <w:r w:rsidR="00D213F4">
        <w:rPr>
          <w:rFonts w:ascii="Arial" w:hAnsi="Arial" w:cs="Arial"/>
          <w:sz w:val="20"/>
          <w:szCs w:val="20"/>
        </w:rPr>
        <w:t>,</w:t>
      </w:r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vodjstvo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Mentora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sa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vi</w:t>
      </w:r>
      <w:r>
        <w:rPr>
          <w:rFonts w:ascii="Arial" w:hAnsi="Arial" w:cs="Arial"/>
          <w:sz w:val="20"/>
          <w:szCs w:val="20"/>
          <w:lang w:val="sr-Latn-RS"/>
        </w:rPr>
        <w:t>šegodišnjim iskustvom</w:t>
      </w:r>
      <w:r w:rsidR="00D213F4">
        <w:rPr>
          <w:rFonts w:ascii="Arial" w:hAnsi="Arial" w:cs="Arial"/>
          <w:sz w:val="20"/>
          <w:szCs w:val="20"/>
          <w:lang w:val="sr-Latn-RS"/>
        </w:rPr>
        <w:t>,</w:t>
      </w:r>
      <w:r>
        <w:rPr>
          <w:rFonts w:ascii="Arial" w:hAnsi="Arial" w:cs="Arial"/>
          <w:sz w:val="20"/>
          <w:szCs w:val="20"/>
          <w:lang w:val="sr-Latn-RS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student</w:t>
      </w:r>
      <w:r>
        <w:rPr>
          <w:rFonts w:ascii="Arial" w:hAnsi="Arial" w:cs="Arial"/>
          <w:sz w:val="20"/>
          <w:szCs w:val="20"/>
        </w:rPr>
        <w:t>i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13F4">
        <w:rPr>
          <w:rFonts w:ascii="Arial" w:hAnsi="Arial" w:cs="Arial"/>
          <w:sz w:val="20"/>
          <w:szCs w:val="20"/>
        </w:rPr>
        <w:t>će</w:t>
      </w:r>
      <w:proofErr w:type="spellEnd"/>
      <w:r w:rsidR="00D213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13F4">
        <w:rPr>
          <w:rFonts w:ascii="Arial" w:hAnsi="Arial" w:cs="Arial"/>
          <w:sz w:val="20"/>
          <w:szCs w:val="20"/>
        </w:rPr>
        <w:t>obavljati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sledeće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poslove</w:t>
      </w:r>
      <w:proofErr w:type="spellEnd"/>
      <w:r w:rsidRPr="00D91B52">
        <w:rPr>
          <w:rFonts w:ascii="Arial" w:hAnsi="Arial" w:cs="Arial"/>
          <w:sz w:val="20"/>
          <w:szCs w:val="20"/>
        </w:rPr>
        <w:t>:</w:t>
      </w:r>
    </w:p>
    <w:p w:rsidR="00D91B52" w:rsidRPr="00D91B52" w:rsidRDefault="00D91B52" w:rsidP="00D91B52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91B52">
        <w:rPr>
          <w:rFonts w:ascii="Arial" w:hAnsi="Arial" w:cs="Arial"/>
          <w:sz w:val="20"/>
          <w:szCs w:val="20"/>
        </w:rPr>
        <w:t xml:space="preserve">Rad </w:t>
      </w:r>
      <w:proofErr w:type="spellStart"/>
      <w:r w:rsidRPr="00D91B52">
        <w:rPr>
          <w:rFonts w:ascii="Arial" w:hAnsi="Arial" w:cs="Arial"/>
          <w:sz w:val="20"/>
          <w:szCs w:val="20"/>
        </w:rPr>
        <w:t>na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tehnikama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naplate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sz w:val="20"/>
          <w:szCs w:val="20"/>
        </w:rPr>
        <w:t>potraživanja</w:t>
      </w:r>
      <w:proofErr w:type="spellEnd"/>
      <w:r w:rsidRPr="00D91B52">
        <w:rPr>
          <w:rFonts w:ascii="Arial" w:hAnsi="Arial" w:cs="Arial"/>
          <w:sz w:val="20"/>
          <w:szCs w:val="20"/>
        </w:rPr>
        <w:t xml:space="preserve">; </w:t>
      </w:r>
    </w:p>
    <w:p w:rsidR="00D91B52" w:rsidRPr="00D91B52" w:rsidRDefault="00C21AAB" w:rsidP="00D91B52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  <w:lang w:val="sr-Latn-RS"/>
        </w:rPr>
      </w:pPr>
      <w:proofErr w:type="spellStart"/>
      <w:r>
        <w:rPr>
          <w:rFonts w:ascii="Arial" w:hAnsi="Arial" w:cs="Arial"/>
          <w:sz w:val="20"/>
          <w:szCs w:val="20"/>
        </w:rPr>
        <w:t>Upoznavanje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91B52" w:rsidRPr="00D91B52">
        <w:rPr>
          <w:rFonts w:ascii="Arial" w:hAnsi="Arial" w:cs="Arial"/>
          <w:sz w:val="20"/>
          <w:szCs w:val="20"/>
        </w:rPr>
        <w:t>sa</w:t>
      </w:r>
      <w:proofErr w:type="spellEnd"/>
      <w:r w:rsidR="00D91B52" w:rsidRPr="00D91B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213F4">
        <w:rPr>
          <w:rFonts w:ascii="Arial" w:hAnsi="Arial" w:cs="Arial"/>
          <w:sz w:val="20"/>
          <w:szCs w:val="20"/>
        </w:rPr>
        <w:t>poslovanjem</w:t>
      </w:r>
      <w:proofErr w:type="spellEnd"/>
      <w:r w:rsidR="00D91B52" w:rsidRPr="00D91B52">
        <w:rPr>
          <w:rFonts w:ascii="Arial" w:hAnsi="Arial" w:cs="Arial"/>
          <w:sz w:val="20"/>
          <w:szCs w:val="20"/>
        </w:rPr>
        <w:t xml:space="preserve"> EOS Matrix </w:t>
      </w:r>
      <w:proofErr w:type="spellStart"/>
      <w:r w:rsidR="00D91B52" w:rsidRPr="00D91B52">
        <w:rPr>
          <w:rFonts w:ascii="Arial" w:hAnsi="Arial" w:cs="Arial"/>
          <w:sz w:val="20"/>
          <w:szCs w:val="20"/>
        </w:rPr>
        <w:t>Srbija</w:t>
      </w:r>
      <w:proofErr w:type="spellEnd"/>
      <w:r w:rsidR="00D91B52" w:rsidRPr="00D91B52">
        <w:rPr>
          <w:rFonts w:ascii="Arial" w:hAnsi="Arial" w:cs="Arial"/>
          <w:sz w:val="20"/>
          <w:szCs w:val="20"/>
          <w:lang w:val="sr-Latn-RS"/>
        </w:rPr>
        <w:t>;</w:t>
      </w:r>
    </w:p>
    <w:p w:rsidR="00D91B52" w:rsidRPr="00D91B52" w:rsidRDefault="00D91B52" w:rsidP="00D91B52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  <w:lang w:val="sr-Latn-RS"/>
        </w:rPr>
      </w:pPr>
      <w:r w:rsidRPr="00D91B52">
        <w:rPr>
          <w:rFonts w:ascii="Arial" w:hAnsi="Arial" w:cs="Arial"/>
          <w:sz w:val="20"/>
          <w:szCs w:val="20"/>
          <w:lang w:val="sr-Latn-RS"/>
        </w:rPr>
        <w:t xml:space="preserve">Edukacija o organizaciji i strategijama rada na projektima; </w:t>
      </w:r>
    </w:p>
    <w:p w:rsidR="00D91B52" w:rsidRPr="00D91B52" w:rsidRDefault="00D91B52" w:rsidP="00D91B52">
      <w:pPr>
        <w:pStyle w:val="NormalWeb"/>
        <w:numPr>
          <w:ilvl w:val="0"/>
          <w:numId w:val="3"/>
        </w:numPr>
        <w:rPr>
          <w:rFonts w:ascii="Arial" w:hAnsi="Arial" w:cs="Arial"/>
          <w:sz w:val="20"/>
          <w:szCs w:val="20"/>
          <w:lang w:val="sr-Latn-RS"/>
        </w:rPr>
      </w:pPr>
      <w:r w:rsidRPr="00D91B52">
        <w:rPr>
          <w:rFonts w:ascii="Arial" w:hAnsi="Arial" w:cs="Arial"/>
          <w:sz w:val="20"/>
          <w:szCs w:val="20"/>
          <w:lang w:val="sr-Latn-RS"/>
        </w:rPr>
        <w:t>Pretraga i unos novih podataka nekontaktibilnih predmeta upućenih na naplatu</w:t>
      </w:r>
      <w:r w:rsidR="00C21AAB">
        <w:rPr>
          <w:rFonts w:ascii="Arial" w:hAnsi="Arial" w:cs="Arial"/>
          <w:sz w:val="20"/>
          <w:szCs w:val="20"/>
          <w:lang w:val="sr-Latn-RS"/>
        </w:rPr>
        <w:t>;</w:t>
      </w:r>
      <w:bookmarkStart w:id="1" w:name="_GoBack"/>
      <w:bookmarkEnd w:id="1"/>
    </w:p>
    <w:p w:rsidR="00D91B52" w:rsidRDefault="00D91B52" w:rsidP="004C6D96">
      <w:pPr>
        <w:pStyle w:val="NormalWeb"/>
        <w:rPr>
          <w:rFonts w:ascii="Arial" w:hAnsi="Arial" w:cs="Arial"/>
          <w:b/>
          <w:sz w:val="20"/>
          <w:szCs w:val="20"/>
        </w:rPr>
      </w:pPr>
      <w:proofErr w:type="spellStart"/>
      <w:r w:rsidRPr="00D91B52">
        <w:rPr>
          <w:rFonts w:ascii="Arial" w:hAnsi="Arial" w:cs="Arial"/>
          <w:b/>
          <w:sz w:val="20"/>
          <w:szCs w:val="20"/>
        </w:rPr>
        <w:t>Vreme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trajanja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stručne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prakse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je </w:t>
      </w:r>
      <w:r w:rsidR="0004702A">
        <w:rPr>
          <w:rFonts w:ascii="Arial" w:hAnsi="Arial" w:cs="Arial"/>
          <w:b/>
          <w:sz w:val="20"/>
          <w:szCs w:val="20"/>
        </w:rPr>
        <w:t>80</w:t>
      </w:r>
      <w:r w:rsidRPr="00D91B52">
        <w:rPr>
          <w:rFonts w:ascii="Arial" w:hAnsi="Arial" w:cs="Arial"/>
          <w:b/>
          <w:sz w:val="20"/>
          <w:szCs w:val="20"/>
        </w:rPr>
        <w:t xml:space="preserve"> sati (4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sata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dnevno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, pet </w:t>
      </w:r>
      <w:proofErr w:type="gramStart"/>
      <w:r w:rsidRPr="00D91B52">
        <w:rPr>
          <w:rFonts w:ascii="Arial" w:hAnsi="Arial" w:cs="Arial"/>
          <w:b/>
          <w:sz w:val="20"/>
          <w:szCs w:val="20"/>
        </w:rPr>
        <w:t>dana</w:t>
      </w:r>
      <w:proofErr w:type="gramEnd"/>
      <w:r w:rsidRPr="00D91B52">
        <w:rPr>
          <w:rFonts w:ascii="Arial" w:hAnsi="Arial" w:cs="Arial"/>
          <w:b/>
          <w:sz w:val="20"/>
          <w:szCs w:val="20"/>
        </w:rPr>
        <w:t xml:space="preserve"> u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nedelji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>).</w:t>
      </w:r>
    </w:p>
    <w:p w:rsidR="00D91B52" w:rsidRDefault="00D91B52" w:rsidP="004C6D96">
      <w:pPr>
        <w:pStyle w:val="NormalWeb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Po </w:t>
      </w:r>
      <w:proofErr w:type="spellStart"/>
      <w:r>
        <w:rPr>
          <w:rFonts w:ascii="Arial" w:hAnsi="Arial" w:cs="Arial"/>
          <w:sz w:val="20"/>
          <w:szCs w:val="20"/>
        </w:rPr>
        <w:t>obaveljenoj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praksi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svaki</w:t>
      </w:r>
      <w:proofErr w:type="spellEnd"/>
      <w:r>
        <w:rPr>
          <w:rFonts w:ascii="Arial" w:hAnsi="Arial" w:cs="Arial"/>
          <w:sz w:val="20"/>
          <w:szCs w:val="20"/>
        </w:rPr>
        <w:t xml:space="preserve"> student </w:t>
      </w:r>
      <w:proofErr w:type="spellStart"/>
      <w:r>
        <w:rPr>
          <w:rFonts w:ascii="Arial" w:hAnsi="Arial" w:cs="Arial"/>
          <w:sz w:val="20"/>
          <w:szCs w:val="20"/>
        </w:rPr>
        <w:t>dobija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Potvrdu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o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obavljenoj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stručnoj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praksi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="004F5A07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najbolji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student</w:t>
      </w:r>
      <w:r w:rsidR="004F5A07"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dob</w:t>
      </w:r>
      <w:r w:rsidR="004F5A07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jaju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pismo</w:t>
      </w:r>
      <w:proofErr w:type="spellEnd"/>
      <w:r w:rsidRPr="00D91B5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D91B52">
        <w:rPr>
          <w:rFonts w:ascii="Arial" w:hAnsi="Arial" w:cs="Arial"/>
          <w:b/>
          <w:sz w:val="20"/>
          <w:szCs w:val="20"/>
        </w:rPr>
        <w:t>preporuke</w:t>
      </w:r>
      <w:proofErr w:type="spellEnd"/>
      <w:r>
        <w:rPr>
          <w:rFonts w:ascii="Arial" w:hAnsi="Arial" w:cs="Arial"/>
          <w:sz w:val="20"/>
          <w:szCs w:val="20"/>
        </w:rPr>
        <w:t>.</w:t>
      </w:r>
      <w:proofErr w:type="gramEnd"/>
    </w:p>
    <w:p w:rsidR="00F563B0" w:rsidRPr="002E3BA7" w:rsidRDefault="00F563B0" w:rsidP="004C6D96">
      <w:pPr>
        <w:pStyle w:val="NormalWeb"/>
        <w:rPr>
          <w:rFonts w:ascii="Arial" w:hAnsi="Arial" w:cs="Arial"/>
          <w:sz w:val="20"/>
          <w:szCs w:val="20"/>
        </w:rPr>
      </w:pPr>
      <w:proofErr w:type="spellStart"/>
      <w:r w:rsidRPr="002E3BA7">
        <w:rPr>
          <w:rFonts w:ascii="Arial" w:hAnsi="Arial" w:cs="Arial"/>
          <w:sz w:val="20"/>
          <w:szCs w:val="20"/>
        </w:rPr>
        <w:t>Svi</w:t>
      </w:r>
      <w:proofErr w:type="spellEnd"/>
      <w:r w:rsidRPr="002E3B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BA7">
        <w:rPr>
          <w:rFonts w:ascii="Arial" w:hAnsi="Arial" w:cs="Arial"/>
          <w:sz w:val="20"/>
          <w:szCs w:val="20"/>
        </w:rPr>
        <w:t>zainteresovani</w:t>
      </w:r>
      <w:proofErr w:type="spellEnd"/>
      <w:r w:rsidRPr="002E3B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BA7">
        <w:rPr>
          <w:rFonts w:ascii="Arial" w:hAnsi="Arial" w:cs="Arial"/>
          <w:sz w:val="20"/>
          <w:szCs w:val="20"/>
        </w:rPr>
        <w:t>studenti</w:t>
      </w:r>
      <w:proofErr w:type="spellEnd"/>
      <w:r w:rsidRPr="002E3B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BA7">
        <w:rPr>
          <w:rFonts w:ascii="Arial" w:hAnsi="Arial" w:cs="Arial"/>
          <w:sz w:val="20"/>
          <w:szCs w:val="20"/>
        </w:rPr>
        <w:t>mogu</w:t>
      </w:r>
      <w:proofErr w:type="spellEnd"/>
      <w:r w:rsidRPr="002E3B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BA7">
        <w:rPr>
          <w:rFonts w:ascii="Arial" w:hAnsi="Arial" w:cs="Arial"/>
          <w:sz w:val="20"/>
          <w:szCs w:val="20"/>
        </w:rPr>
        <w:t>poslati</w:t>
      </w:r>
      <w:proofErr w:type="spellEnd"/>
      <w:r w:rsidRPr="002E3B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E3BA7">
        <w:rPr>
          <w:rFonts w:ascii="Arial" w:hAnsi="Arial" w:cs="Arial"/>
          <w:sz w:val="20"/>
          <w:szCs w:val="20"/>
        </w:rPr>
        <w:t>svoj</w:t>
      </w:r>
      <w:proofErr w:type="spellEnd"/>
      <w:r w:rsidRPr="002E3BA7">
        <w:rPr>
          <w:rFonts w:ascii="Arial" w:hAnsi="Arial" w:cs="Arial"/>
          <w:sz w:val="20"/>
          <w:szCs w:val="20"/>
        </w:rPr>
        <w:t xml:space="preserve"> CV </w:t>
      </w:r>
      <w:proofErr w:type="spellStart"/>
      <w:r w:rsidRPr="002E3BA7">
        <w:rPr>
          <w:rFonts w:ascii="Arial" w:hAnsi="Arial" w:cs="Arial"/>
          <w:sz w:val="20"/>
          <w:szCs w:val="20"/>
        </w:rPr>
        <w:t>na</w:t>
      </w:r>
      <w:proofErr w:type="spellEnd"/>
      <w:r w:rsidRPr="002E3BA7">
        <w:rPr>
          <w:rFonts w:ascii="Arial" w:hAnsi="Arial" w:cs="Arial"/>
          <w:sz w:val="20"/>
          <w:szCs w:val="20"/>
        </w:rPr>
        <w:t xml:space="preserve"> e-mail </w:t>
      </w:r>
      <w:hyperlink r:id="rId9" w:history="1">
        <w:r w:rsidR="00372DC3" w:rsidRPr="00F27EC9">
          <w:rPr>
            <w:rStyle w:val="Hyperlink"/>
            <w:rFonts w:ascii="Arial" w:hAnsi="Arial" w:cs="Arial"/>
            <w:sz w:val="20"/>
            <w:szCs w:val="20"/>
          </w:rPr>
          <w:t>i.simic@eos-matrix.com</w:t>
        </w:r>
      </w:hyperlink>
      <w:r w:rsidRPr="002E3BA7">
        <w:rPr>
          <w:rFonts w:ascii="Arial" w:hAnsi="Arial" w:cs="Arial"/>
          <w:sz w:val="20"/>
          <w:szCs w:val="20"/>
        </w:rPr>
        <w:t xml:space="preserve"> </w:t>
      </w:r>
    </w:p>
    <w:p w:rsidR="004C6D96" w:rsidRPr="004C6D96" w:rsidRDefault="004C6D96" w:rsidP="004C6D96">
      <w:pPr>
        <w:jc w:val="both"/>
        <w:rPr>
          <w:b/>
          <w:sz w:val="28"/>
          <w:szCs w:val="28"/>
          <w:lang w:val="sr-Latn-RS"/>
        </w:rPr>
      </w:pPr>
    </w:p>
    <w:sectPr w:rsidR="004C6D96" w:rsidRPr="004C6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3EDB"/>
    <w:multiLevelType w:val="hybridMultilevel"/>
    <w:tmpl w:val="41F85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2827FF"/>
    <w:multiLevelType w:val="hybridMultilevel"/>
    <w:tmpl w:val="4C70C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489C"/>
    <w:multiLevelType w:val="hybridMultilevel"/>
    <w:tmpl w:val="90D2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96"/>
    <w:rsid w:val="0004702A"/>
    <w:rsid w:val="000A5806"/>
    <w:rsid w:val="002023DE"/>
    <w:rsid w:val="00203A69"/>
    <w:rsid w:val="00283362"/>
    <w:rsid w:val="002D62F7"/>
    <w:rsid w:val="002E140B"/>
    <w:rsid w:val="002E3BA7"/>
    <w:rsid w:val="003714C7"/>
    <w:rsid w:val="00372DC3"/>
    <w:rsid w:val="003C2F6A"/>
    <w:rsid w:val="004C6D96"/>
    <w:rsid w:val="004E0793"/>
    <w:rsid w:val="004E7554"/>
    <w:rsid w:val="004F09CA"/>
    <w:rsid w:val="004F5A07"/>
    <w:rsid w:val="00502B73"/>
    <w:rsid w:val="00604A46"/>
    <w:rsid w:val="006B75D2"/>
    <w:rsid w:val="00824C8E"/>
    <w:rsid w:val="008A6480"/>
    <w:rsid w:val="00936A35"/>
    <w:rsid w:val="0095279A"/>
    <w:rsid w:val="0099172B"/>
    <w:rsid w:val="00A5434B"/>
    <w:rsid w:val="00AF0919"/>
    <w:rsid w:val="00B267EB"/>
    <w:rsid w:val="00C21AAB"/>
    <w:rsid w:val="00C6114E"/>
    <w:rsid w:val="00CD63B6"/>
    <w:rsid w:val="00D213F4"/>
    <w:rsid w:val="00D87455"/>
    <w:rsid w:val="00D91B52"/>
    <w:rsid w:val="00DD2560"/>
    <w:rsid w:val="00ED1320"/>
    <w:rsid w:val="00F563B0"/>
    <w:rsid w:val="00FB59E6"/>
    <w:rsid w:val="00FE413D"/>
    <w:rsid w:val="00FE670C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D96"/>
    <w:rPr>
      <w:b/>
      <w:bCs/>
    </w:rPr>
  </w:style>
  <w:style w:type="character" w:customStyle="1" w:styleId="st">
    <w:name w:val="st"/>
    <w:basedOn w:val="DefaultParagraphFont"/>
    <w:rsid w:val="004C6D96"/>
  </w:style>
  <w:style w:type="character" w:styleId="Emphasis">
    <w:name w:val="Emphasis"/>
    <w:basedOn w:val="DefaultParagraphFont"/>
    <w:uiPriority w:val="20"/>
    <w:qFormat/>
    <w:rsid w:val="004C6D96"/>
    <w:rPr>
      <w:i/>
      <w:iCs/>
    </w:rPr>
  </w:style>
  <w:style w:type="character" w:styleId="Hyperlink">
    <w:name w:val="Hyperlink"/>
    <w:basedOn w:val="DefaultParagraphFont"/>
    <w:uiPriority w:val="99"/>
    <w:unhideWhenUsed/>
    <w:rsid w:val="00F563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3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E3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6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6D96"/>
    <w:rPr>
      <w:b/>
      <w:bCs/>
    </w:rPr>
  </w:style>
  <w:style w:type="character" w:customStyle="1" w:styleId="st">
    <w:name w:val="st"/>
    <w:basedOn w:val="DefaultParagraphFont"/>
    <w:rsid w:val="004C6D96"/>
  </w:style>
  <w:style w:type="character" w:styleId="Emphasis">
    <w:name w:val="Emphasis"/>
    <w:basedOn w:val="DefaultParagraphFont"/>
    <w:uiPriority w:val="20"/>
    <w:qFormat/>
    <w:rsid w:val="004C6D96"/>
    <w:rPr>
      <w:i/>
      <w:iCs/>
    </w:rPr>
  </w:style>
  <w:style w:type="character" w:styleId="Hyperlink">
    <w:name w:val="Hyperlink"/>
    <w:basedOn w:val="DefaultParagraphFont"/>
    <w:uiPriority w:val="99"/>
    <w:unhideWhenUsed/>
    <w:rsid w:val="00F563B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E3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.simic@eos-matri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D9C42-3FD2-4C3B-B8F5-411F0B89D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Pantic</dc:creator>
  <cp:lastModifiedBy>Ivana Simic</cp:lastModifiedBy>
  <cp:revision>3</cp:revision>
  <cp:lastPrinted>2013-04-24T13:55:00Z</cp:lastPrinted>
  <dcterms:created xsi:type="dcterms:W3CDTF">2016-05-31T12:44:00Z</dcterms:created>
  <dcterms:modified xsi:type="dcterms:W3CDTF">2016-05-31T12:45:00Z</dcterms:modified>
</cp:coreProperties>
</file>